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ACE9" w14:textId="42776A90" w:rsidR="00E40DA0" w:rsidRPr="002477CC" w:rsidRDefault="00A1497D" w:rsidP="00A1497D">
      <w:pPr>
        <w:pStyle w:val="StandardWeb"/>
        <w:jc w:val="right"/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  <w:lang w:val="en-US"/>
        </w:rPr>
      </w:pPr>
      <w:r>
        <w:rPr>
          <w:rFonts w:ascii="Verdana" w:hAnsi="Verdana"/>
          <w:rStyle w:val="normaltextrun"/>
          <w:b/>
          <w:bCs/>
          <w:color w:val="000000"/>
          <w:sz w:val="32"/>
          <w:szCs w:val="32"/>
          <w:shd w:val="clear" w:color="auto" w:fill="FFFFFF"/>
        </w:rPr>
        <w:t xml:space="preserve">Comunicado à imprensa</w:t>
      </w:r>
    </w:p>
    <w:p w14:paraId="357D075F" w14:textId="77777777" w:rsidR="00395FED" w:rsidRPr="00395FED" w:rsidRDefault="00395FED" w:rsidP="00395FED">
      <w:pPr>
        <w:spacing w:after="160" w:line="360" w:lineRule="auto"/>
        <w:jc w:val="both"/>
        <w:rPr>
          <w:rFonts w:ascii="Verdana" w:eastAsia="Calibri" w:hAnsi="Verdana" w:cs="Arial"/>
          <w:szCs w:val="22"/>
          <w:u w:val="single"/>
          <w:lang w:val="en-US" w:eastAsia="en-US"/>
        </w:rPr>
      </w:pPr>
      <w:bookmarkStart w:id="0" w:name="_Hlk127526498"/>
      <w:r>
        <w:rPr>
          <w:rFonts w:ascii="Verdana" w:eastAsia="Calibri" w:hAnsi="Verdana" w:cs="Arial"/>
          <w:szCs w:val="22"/>
          <w:u w:val="single"/>
        </w:rPr>
        <w:t xml:space="preserve">Nova família de monitores G5 da John Deere</w:t>
      </w:r>
    </w:p>
    <w:p w14:paraId="1890A926" w14:textId="77777777" w:rsidR="00395FED" w:rsidRPr="00395FED" w:rsidRDefault="00395FED" w:rsidP="00395FED">
      <w:pPr>
        <w:spacing w:after="160"/>
        <w:rPr>
          <w:rFonts w:ascii="Verdana" w:eastAsia="Calibri" w:hAnsi="Verdana" w:cs="Arial"/>
          <w:b/>
          <w:bCs/>
          <w:sz w:val="36"/>
          <w:szCs w:val="36"/>
          <w:lang w:val="en-US" w:eastAsia="en-US"/>
        </w:rPr>
      </w:pPr>
      <w:r>
        <w:rPr>
          <w:rFonts w:ascii="Verdana" w:eastAsia="Calibri" w:hAnsi="Verdana" w:cs="Arial"/>
          <w:b/>
          <w:bCs/>
          <w:sz w:val="36"/>
          <w:szCs w:val="36"/>
        </w:rPr>
        <w:t xml:space="preserve">Atualizações da tecnologia de agricultura de precisão John Deere</w:t>
      </w:r>
    </w:p>
    <w:p w14:paraId="00B5D4ED" w14:textId="77777777" w:rsidR="00395FED" w:rsidRP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i/>
          <w:iCs/>
          <w:szCs w:val="22"/>
          <w:lang w:val="en-US" w:eastAsia="en-US"/>
        </w:rPr>
      </w:pPr>
    </w:p>
    <w:p w14:paraId="5AB62B76" w14:textId="77777777" w:rsidR="00395FED" w:rsidRP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szCs w:val="22"/>
          <w:lang w:val="en-US" w:eastAsia="en-US"/>
        </w:rPr>
      </w:pPr>
      <w:r>
        <w:rPr>
          <w:rFonts w:ascii="Verdana" w:eastAsia="Calibri" w:hAnsi="Verdana" w:cs="Arial"/>
          <w:i/>
          <w:iCs/>
          <w:szCs w:val="22"/>
        </w:rPr>
        <w:t xml:space="preserve">Walldorf, 2 de março de 2023</w:t>
      </w:r>
      <w:r>
        <w:rPr>
          <w:rFonts w:ascii="Verdana" w:eastAsia="Calibri" w:hAnsi="Verdana" w:cs="Arial"/>
          <w:szCs w:val="22"/>
        </w:rPr>
        <w:t xml:space="preserve"> — A John Deere oferece, há vários anos, uma tecnologia de agricultura de precisão fiável e de elevado rendimento.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Em 2023, todos os componentes essenciais do equipamento avançado serão atualizados como preparação para o futuro.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Os componentes essenciais são a nova família de monitores G5 da John Deere e o novo modem JDLink</w:t>
      </w:r>
      <w:r>
        <w:rPr>
          <w:rFonts w:ascii="Verdana" w:eastAsia="Calibri" w:hAnsi="Verdana" w:cs="Arial"/>
          <w:szCs w:val="22"/>
          <w:vertAlign w:val="superscript"/>
        </w:rPr>
        <w:t xml:space="preserve">TM</w:t>
      </w:r>
      <w:r>
        <w:rPr>
          <w:rFonts w:ascii="Verdana" w:eastAsia="Calibri" w:hAnsi="Verdana" w:cs="Arial"/>
          <w:szCs w:val="22"/>
        </w:rPr>
        <w:t xml:space="preserve"> M.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Estas atualizações tornam a tecnologia de agricultura de precisão John Deere mais rápida, potente e acessível para os agricultores e contratantes.</w:t>
      </w:r>
    </w:p>
    <w:p w14:paraId="19AE43E2" w14:textId="77777777" w:rsidR="00395FED" w:rsidRP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b/>
          <w:bCs/>
          <w:szCs w:val="22"/>
          <w:lang w:val="en-US" w:eastAsia="en-US"/>
        </w:rPr>
      </w:pPr>
      <w:r>
        <w:rPr>
          <w:rFonts w:ascii="Verdana" w:eastAsia="Calibri" w:hAnsi="Verdana" w:cs="Arial"/>
          <w:b/>
          <w:bCs/>
          <w:szCs w:val="22"/>
        </w:rPr>
        <w:t xml:space="preserve">A nova família de monitores G5 da John Deere</w:t>
      </w:r>
    </w:p>
    <w:p w14:paraId="4D6EF743" w14:textId="77777777" w:rsidR="00395FED" w:rsidRP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szCs w:val="22"/>
          <w:lang w:val="en-US" w:eastAsia="en-US"/>
        </w:rPr>
      </w:pPr>
      <w:r>
        <w:rPr>
          <w:rFonts w:ascii="Verdana" w:eastAsia="Calibri" w:hAnsi="Verdana" w:cs="Arial"/>
          <w:szCs w:val="22"/>
        </w:rPr>
        <w:t xml:space="preserve">Com a nova família de monitores G5, a John Deere oferece a tecnologia mais recente aos seus clientes.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A resolução Full HD, memória adicional e maior potência de processamento fazem com que o monitor G5 seja um dos mais potentes no mercado.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Existem duas opções portáteis que podem ser utilizadas em máquinas de todas as marcas, dois monitores integrados para maquinaria John Deere específica e um monitor alargado.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O monitor G5 tem 10,1 polegadas e o G5</w:t>
      </w:r>
      <w:r>
        <w:rPr>
          <w:rFonts w:ascii="Verdana" w:eastAsia="Calibri" w:hAnsi="Verdana" w:cs="Arial"/>
          <w:szCs w:val="22"/>
          <w:vertAlign w:val="superscript"/>
        </w:rPr>
        <w:t xml:space="preserve">Plus</w:t>
      </w:r>
      <w:r>
        <w:rPr>
          <w:rFonts w:ascii="Verdana" w:eastAsia="Calibri" w:hAnsi="Verdana" w:cs="Arial"/>
          <w:szCs w:val="22"/>
        </w:rPr>
        <w:t xml:space="preserve"> tem 12,8 polegadas, pelo que o espaço para apresentação de mapas e informação é, em comparação com o dos antecessores da família de monitores G5, 33% superior.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Os monitores portáteis oferecem proteção adicional com a sua resistência à água (IP65).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O monitor G5</w:t>
      </w:r>
      <w:r>
        <w:rPr>
          <w:rFonts w:ascii="Verdana" w:eastAsia="Calibri" w:hAnsi="Verdana" w:cs="Arial"/>
          <w:szCs w:val="22"/>
          <w:vertAlign w:val="superscript"/>
        </w:rPr>
        <w:t xml:space="preserve">Plus</w:t>
      </w:r>
      <w:r>
        <w:rPr>
          <w:rFonts w:ascii="Verdana" w:eastAsia="Calibri" w:hAnsi="Verdana" w:cs="Arial"/>
          <w:szCs w:val="22"/>
        </w:rPr>
        <w:t xml:space="preserve"> da John Deere é fornecido de série com AutoTrac™ e controlo de secções.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E continuam a ser totalmente compatíveis com AEF ISOBUS.</w:t>
      </w:r>
    </w:p>
    <w:p w14:paraId="3510AE17" w14:textId="6B99F7DA" w:rsid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szCs w:val="22"/>
          <w:lang w:val="en-US" w:eastAsia="en-US"/>
        </w:rPr>
      </w:pPr>
      <w:r>
        <w:rPr>
          <w:rFonts w:ascii="Verdana" w:eastAsia="Calibri" w:hAnsi="Verdana" w:cs="Arial"/>
          <w:szCs w:val="22"/>
        </w:rPr>
        <w:t xml:space="preserve">Todos os monitores G5 possuem a interface de utilizador fiável e utilizada nos monitores de 4.ª geração.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A combinação da tecnologia moderna e da habitual interface de utilizador aumenta de imediato o rendimento sem ser necessária uma reaprendizagem demorada.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Com o novo programa de licenças para funcionalidades avançadas, os agricultores e contratantes apenas pagam para obterem as funcionalidades de que precisam e os custos iniciais são reduzidos.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As atualizações regulares do software estão a ser desenvolvidas e garantem que a família de monitores G5 pode continuar a ser utilizada no futuro.</w:t>
      </w:r>
    </w:p>
    <w:p w14:paraId="0CC64715" w14:textId="77777777" w:rsidR="00CB7ECA" w:rsidRPr="00395FED" w:rsidRDefault="00CB7ECA" w:rsidP="00395FED">
      <w:pPr>
        <w:spacing w:after="160" w:line="276" w:lineRule="auto"/>
        <w:jc w:val="both"/>
        <w:rPr>
          <w:rFonts w:ascii="Verdana" w:eastAsia="Calibri" w:hAnsi="Verdana" w:cs="Arial"/>
          <w:szCs w:val="22"/>
          <w:lang w:val="en-US" w:eastAsia="en-US"/>
        </w:rPr>
      </w:pPr>
    </w:p>
    <w:p w14:paraId="5BF37FA5" w14:textId="77777777" w:rsidR="00395FED" w:rsidRP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szCs w:val="22"/>
          <w:lang w:val="en-US" w:eastAsia="en-US"/>
        </w:rPr>
      </w:pPr>
      <w:r>
        <w:rPr>
          <w:rFonts w:ascii="Verdana" w:eastAsia="Calibri" w:hAnsi="Verdana" w:cs="Arial"/>
          <w:szCs w:val="22"/>
        </w:rPr>
        <w:t xml:space="preserve">O monitor universal G5</w:t>
      </w:r>
      <w:r>
        <w:rPr>
          <w:rFonts w:ascii="Verdana" w:eastAsia="Calibri" w:hAnsi="Verdana" w:cs="Arial"/>
          <w:szCs w:val="22"/>
          <w:vertAlign w:val="superscript"/>
        </w:rPr>
        <w:t xml:space="preserve">Plus</w:t>
      </w:r>
      <w:r>
        <w:rPr>
          <w:rFonts w:ascii="Verdana" w:eastAsia="Calibri" w:hAnsi="Verdana" w:cs="Arial"/>
          <w:szCs w:val="22"/>
        </w:rPr>
        <w:t xml:space="preserve"> e o monitor universal G5 poderão ser encomendados no final deste ano.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O CommandCenter</w:t>
      </w:r>
      <w:r>
        <w:rPr>
          <w:rFonts w:ascii="Verdana" w:eastAsia="Calibri" w:hAnsi="Verdana" w:cs="Arial"/>
          <w:szCs w:val="22"/>
          <w:vertAlign w:val="superscript"/>
        </w:rPr>
        <w:t xml:space="preserve">TM</w:t>
      </w:r>
      <w:r>
        <w:rPr>
          <w:rFonts w:ascii="Verdana" w:eastAsia="Calibri" w:hAnsi="Verdana" w:cs="Arial"/>
          <w:szCs w:val="22"/>
        </w:rPr>
        <w:t xml:space="preserve"> do monitor G5</w:t>
      </w:r>
      <w:r>
        <w:rPr>
          <w:rFonts w:ascii="Verdana" w:eastAsia="Calibri" w:hAnsi="Verdana" w:cs="Arial"/>
          <w:szCs w:val="22"/>
          <w:vertAlign w:val="superscript"/>
        </w:rPr>
        <w:t xml:space="preserve">Plus</w:t>
      </w:r>
      <w:r>
        <w:rPr>
          <w:rFonts w:ascii="Verdana" w:eastAsia="Calibri" w:hAnsi="Verdana" w:cs="Arial"/>
          <w:szCs w:val="22"/>
        </w:rPr>
        <w:t xml:space="preserve"> e G5 será disponibilizado nas máquinas John Deere com ano de fabrico 2024 ou superior.</w:t>
      </w:r>
    </w:p>
    <w:p w14:paraId="2774CE3C" w14:textId="77777777" w:rsidR="00395FED" w:rsidRP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b/>
          <w:bCs/>
          <w:szCs w:val="22"/>
          <w:lang w:val="en-US" w:eastAsia="en-US"/>
        </w:rPr>
      </w:pPr>
      <w:r>
        <w:rPr>
          <w:rFonts w:ascii="Verdana" w:eastAsia="Calibri" w:hAnsi="Verdana" w:cs="Arial"/>
          <w:b/>
          <w:bCs/>
          <w:szCs w:val="22"/>
        </w:rPr>
        <w:t xml:space="preserve">Os novos modems M e R JDLink</w:t>
      </w:r>
      <w:r>
        <w:rPr>
          <w:rFonts w:ascii="Verdana" w:eastAsia="Calibri" w:hAnsi="Verdana" w:cs="Arial"/>
          <w:b/>
          <w:bCs/>
          <w:szCs w:val="22"/>
          <w:vertAlign w:val="superscript"/>
        </w:rPr>
        <w:t xml:space="preserve">TM </w:t>
      </w:r>
      <w:r>
        <w:rPr>
          <w:rFonts w:ascii="Verdana" w:eastAsia="Calibri" w:hAnsi="Verdana" w:cs="Arial"/>
          <w:b/>
          <w:bCs/>
          <w:szCs w:val="22"/>
        </w:rPr>
        <w:t xml:space="preserve">da John Deere</w:t>
      </w:r>
    </w:p>
    <w:p w14:paraId="47189FD9" w14:textId="77777777" w:rsidR="00395FED" w:rsidRP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szCs w:val="22"/>
          <w:lang w:val="en-US" w:eastAsia="en-US"/>
        </w:rPr>
      </w:pPr>
      <w:r>
        <w:rPr>
          <w:rFonts w:ascii="Verdana" w:eastAsia="Calibri" w:hAnsi="Verdana" w:cs="Arial"/>
          <w:szCs w:val="22"/>
        </w:rPr>
        <w:t xml:space="preserve">Os agricultores e contratantes com frotas mistas podem continuar a tirar partido da conectividade entre as máquinas e a nuvem.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O novo modem M JDLink</w:t>
      </w:r>
      <w:r>
        <w:rPr>
          <w:rFonts w:ascii="Verdana" w:eastAsia="Calibri" w:hAnsi="Verdana" w:cs="Arial"/>
          <w:szCs w:val="22"/>
          <w:vertAlign w:val="superscript"/>
        </w:rPr>
        <w:t xml:space="preserve">TM</w:t>
      </w:r>
      <w:r>
        <w:rPr>
          <w:rFonts w:ascii="Verdana" w:eastAsia="Calibri" w:hAnsi="Verdana" w:cs="Arial"/>
          <w:szCs w:val="22"/>
        </w:rPr>
        <w:t xml:space="preserve"> é uma alternativa mais acessível ao já conhecido modem R JDLink</w:t>
      </w:r>
      <w:r>
        <w:rPr>
          <w:rFonts w:ascii="Verdana" w:eastAsia="Calibri" w:hAnsi="Verdana" w:cs="Arial"/>
          <w:szCs w:val="22"/>
          <w:vertAlign w:val="superscript"/>
        </w:rPr>
        <w:t xml:space="preserve">TM</w:t>
      </w:r>
      <w:r>
        <w:rPr>
          <w:rFonts w:ascii="Verdana" w:eastAsia="Calibri" w:hAnsi="Verdana" w:cs="Arial"/>
          <w:szCs w:val="22"/>
        </w:rPr>
        <w:t xml:space="preserve">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O modem M JDLink</w:t>
      </w:r>
      <w:r>
        <w:rPr>
          <w:rFonts w:ascii="Verdana" w:eastAsia="Calibri" w:hAnsi="Verdana" w:cs="Arial"/>
          <w:szCs w:val="22"/>
          <w:vertAlign w:val="superscript"/>
        </w:rPr>
        <w:t xml:space="preserve">TM</w:t>
      </w:r>
      <w:r>
        <w:rPr>
          <w:rFonts w:ascii="Verdana" w:eastAsia="Calibri" w:hAnsi="Verdana" w:cs="Arial"/>
          <w:szCs w:val="22"/>
        </w:rPr>
        <w:t xml:space="preserve"> é uma solução "plug and play" que permite que as frotas mistas sejam totalmente equipadas com facilidade.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Os modems M e R JDLink</w:t>
      </w:r>
      <w:r>
        <w:rPr>
          <w:rFonts w:ascii="Verdana" w:eastAsia="Calibri" w:hAnsi="Verdana" w:cs="Arial"/>
          <w:szCs w:val="22"/>
          <w:vertAlign w:val="superscript"/>
        </w:rPr>
        <w:t xml:space="preserve">TM</w:t>
      </w:r>
      <w:r>
        <w:rPr>
          <w:rFonts w:ascii="Verdana" w:eastAsia="Calibri" w:hAnsi="Verdana" w:cs="Arial"/>
          <w:szCs w:val="22"/>
        </w:rPr>
        <w:t xml:space="preserve"> são compatíveis com o protocolo SAE J1939 e são capazes de processar mais de 14 pontos de informação de diferentes marcas.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Esta compatibilidade permite gerir toda a frota mista num só portal: o John Deere Operations Center</w:t>
      </w:r>
      <w:r>
        <w:rPr>
          <w:rFonts w:ascii="Verdana" w:eastAsia="Calibri" w:hAnsi="Verdana" w:cs="Arial"/>
          <w:szCs w:val="22"/>
          <w:vertAlign w:val="superscript"/>
        </w:rPr>
        <w:t xml:space="preserve">TM</w:t>
      </w:r>
      <w:r>
        <w:rPr>
          <w:rFonts w:ascii="Verdana" w:eastAsia="Calibri" w:hAnsi="Verdana" w:cs="Arial"/>
          <w:szCs w:val="22"/>
        </w:rPr>
        <w:t xml:space="preserve">.</w:t>
      </w:r>
    </w:p>
    <w:p w14:paraId="16B92FAF" w14:textId="77777777" w:rsidR="00395FED" w:rsidRP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szCs w:val="22"/>
          <w:lang w:val="en-US" w:eastAsia="en-US"/>
        </w:rPr>
      </w:pPr>
      <w:r>
        <w:rPr>
          <w:rFonts w:ascii="Verdana" w:eastAsia="Calibri" w:hAnsi="Verdana" w:cs="Arial"/>
          <w:b/>
          <w:bCs/>
          <w:szCs w:val="22"/>
        </w:rPr>
        <w:t xml:space="preserve">O recetor StarFire</w:t>
      </w:r>
      <w:r>
        <w:rPr>
          <w:rFonts w:ascii="Verdana" w:eastAsia="Calibri" w:hAnsi="Verdana" w:cs="Arial"/>
          <w:b/>
          <w:bCs/>
          <w:szCs w:val="22"/>
          <w:vertAlign w:val="superscript"/>
        </w:rPr>
        <w:t xml:space="preserve">TM</w:t>
      </w:r>
      <w:r>
        <w:rPr>
          <w:rFonts w:ascii="Verdana" w:eastAsia="Calibri" w:hAnsi="Verdana" w:cs="Arial"/>
          <w:b/>
          <w:bCs/>
          <w:szCs w:val="22"/>
        </w:rPr>
        <w:t xml:space="preserve"> 7000 da John Deere</w:t>
      </w:r>
    </w:p>
    <w:p w14:paraId="59671CF9" w14:textId="77777777" w:rsidR="00395FED" w:rsidRP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szCs w:val="22"/>
          <w:lang w:val="en-US" w:eastAsia="en-US"/>
        </w:rPr>
      </w:pPr>
      <w:r>
        <w:rPr>
          <w:rFonts w:ascii="Verdana" w:eastAsia="Calibri" w:hAnsi="Verdana" w:cs="Arial"/>
          <w:szCs w:val="22"/>
        </w:rPr>
        <w:t xml:space="preserve">O recetor StarFire</w:t>
      </w:r>
      <w:r>
        <w:rPr>
          <w:rFonts w:ascii="Verdana" w:eastAsia="Calibri" w:hAnsi="Verdana" w:cs="Arial"/>
          <w:szCs w:val="22"/>
          <w:vertAlign w:val="superscript"/>
        </w:rPr>
        <w:t xml:space="preserve">TM</w:t>
      </w:r>
      <w:r>
        <w:rPr>
          <w:rFonts w:ascii="Verdana" w:eastAsia="Calibri" w:hAnsi="Verdana" w:cs="Arial"/>
          <w:szCs w:val="22"/>
        </w:rPr>
        <w:t xml:space="preserve"> 7000 da John Deere e o novo sinal StarFire</w:t>
      </w:r>
      <w:r>
        <w:rPr>
          <w:rFonts w:ascii="Verdana" w:eastAsia="Calibri" w:hAnsi="Verdana" w:cs="Arial"/>
          <w:szCs w:val="22"/>
          <w:vertAlign w:val="superscript"/>
        </w:rPr>
        <w:t xml:space="preserve">TM</w:t>
      </w:r>
      <w:r>
        <w:rPr>
          <w:rFonts w:ascii="Verdana" w:eastAsia="Calibri" w:hAnsi="Verdana" w:cs="Arial"/>
          <w:szCs w:val="22"/>
        </w:rPr>
        <w:t xml:space="preserve"> RTK foram introduzidos no final do ano anterior.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Com uma precisão do sistema RTK de 2,5 cm e um tempo de ativação inferior a 8 minutos, o novo sinal StarFire</w:t>
      </w:r>
      <w:r>
        <w:rPr>
          <w:rFonts w:ascii="Verdana" w:eastAsia="Calibri" w:hAnsi="Verdana" w:cs="Arial"/>
          <w:szCs w:val="22"/>
          <w:vertAlign w:val="superscript"/>
        </w:rPr>
        <w:t xml:space="preserve">TM</w:t>
      </w:r>
      <w:r>
        <w:rPr>
          <w:rFonts w:ascii="Verdana" w:eastAsia="Calibri" w:hAnsi="Verdana" w:cs="Arial"/>
          <w:szCs w:val="22"/>
        </w:rPr>
        <w:t xml:space="preserve"> RTK oferece uma entrada muito atrativa a RTK.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O recetor StarFire</w:t>
      </w:r>
      <w:r>
        <w:rPr>
          <w:rFonts w:ascii="Verdana" w:eastAsia="Calibri" w:hAnsi="Verdana" w:cs="Arial"/>
          <w:szCs w:val="22"/>
          <w:vertAlign w:val="superscript"/>
        </w:rPr>
        <w:t xml:space="preserve">TM</w:t>
      </w:r>
      <w:r>
        <w:rPr>
          <w:rFonts w:ascii="Verdana" w:eastAsia="Calibri" w:hAnsi="Verdana" w:cs="Arial"/>
          <w:szCs w:val="22"/>
        </w:rPr>
        <w:t xml:space="preserve"> 7000 da John Deere oferece mais conectividade do que as gerações anteriores graças à adição dos sinais de satélite Galileo e Beidou.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Os recetores StarFire</w:t>
      </w:r>
      <w:r>
        <w:rPr>
          <w:rFonts w:ascii="Verdana" w:eastAsia="Calibri" w:hAnsi="Verdana" w:cs="Arial"/>
          <w:szCs w:val="22"/>
          <w:vertAlign w:val="superscript"/>
        </w:rPr>
        <w:t xml:space="preserve">TM</w:t>
      </w:r>
      <w:r>
        <w:rPr>
          <w:rFonts w:ascii="Verdana" w:eastAsia="Calibri" w:hAnsi="Verdana" w:cs="Arial"/>
          <w:szCs w:val="22"/>
        </w:rPr>
        <w:t xml:space="preserve"> 7000 da John Deere podem ser encomendados e a entrega destes começa agora.</w:t>
      </w:r>
      <w:r>
        <w:rPr>
          <w:rFonts w:ascii="Verdana" w:eastAsia="Calibri" w:hAnsi="Verdana" w:cs="Arial"/>
          <w:szCs w:val="22"/>
        </w:rPr>
        <w:t xml:space="preserve"> </w:t>
      </w:r>
    </w:p>
    <w:p w14:paraId="63CF5279" w14:textId="77777777" w:rsidR="00395FED" w:rsidRP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b/>
          <w:bCs/>
          <w:szCs w:val="22"/>
          <w:lang w:val="en-US" w:eastAsia="en-US"/>
        </w:rPr>
      </w:pPr>
      <w:r>
        <w:rPr>
          <w:rFonts w:ascii="Verdana" w:eastAsia="Calibri" w:hAnsi="Verdana" w:cs="Arial"/>
          <w:b/>
          <w:bCs/>
          <w:szCs w:val="22"/>
        </w:rPr>
        <w:t xml:space="preserve">O John Deere Operations Center</w:t>
      </w:r>
      <w:r>
        <w:rPr>
          <w:rFonts w:ascii="Verdana" w:eastAsia="Calibri" w:hAnsi="Verdana" w:cs="Arial"/>
          <w:b w:val="1"/>
          <w:bCs w:val="1"/>
          <w:szCs w:val="22"/>
          <w:vertAlign w:val="superscript"/>
        </w:rPr>
        <w:t xml:space="preserve">TM</w:t>
      </w:r>
    </w:p>
    <w:p w14:paraId="239BD9E1" w14:textId="77777777" w:rsidR="00395FED" w:rsidRP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szCs w:val="22"/>
          <w:lang w:val="en-US" w:eastAsia="en-US"/>
        </w:rPr>
      </w:pPr>
      <w:r>
        <w:rPr>
          <w:rFonts w:ascii="Verdana" w:eastAsia="Calibri" w:hAnsi="Verdana" w:cs="Arial"/>
          <w:szCs w:val="22"/>
        </w:rPr>
        <w:t xml:space="preserve">O JDLink</w:t>
      </w:r>
      <w:r>
        <w:rPr>
          <w:rFonts w:ascii="Verdana" w:eastAsia="Calibri" w:hAnsi="Verdana" w:cs="Arial"/>
          <w:szCs w:val="22"/>
          <w:vertAlign w:val="superscript"/>
        </w:rPr>
        <w:t xml:space="preserve">TM</w:t>
      </w:r>
      <w:r>
        <w:rPr>
          <w:rFonts w:ascii="Verdana" w:eastAsia="Calibri" w:hAnsi="Verdana" w:cs="Arial"/>
          <w:szCs w:val="22"/>
        </w:rPr>
        <w:t xml:space="preserve"> fornece uma conectividade bilateral e gratuita para o carregamento automático dos dados da cultura e da máquina para o John Deere Operations Center™.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As contínuas atualizações garantem que o John Deere Operations Center™ seja sempre melhorado e se adapte às necessidades futuras.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Continuará a ser disponibilizado gratuitamente para dispositivos móveis e na web.</w:t>
      </w:r>
      <w:r>
        <w:rPr>
          <w:rFonts w:ascii="Verdana" w:eastAsia="Calibri" w:hAnsi="Verdana" w:cs="Arial"/>
          <w:szCs w:val="22"/>
        </w:rPr>
        <w:t xml:space="preserve"> </w:t>
      </w:r>
    </w:p>
    <w:p w14:paraId="2D025220" w14:textId="77777777" w:rsidR="00395FED" w:rsidRP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szCs w:val="22"/>
          <w:lang w:val="en-US" w:eastAsia="en-US"/>
        </w:rPr>
      </w:pPr>
      <w:r>
        <w:rPr>
          <w:rFonts w:ascii="Verdana" w:eastAsia="Calibri" w:hAnsi="Verdana" w:cs="Arial"/>
          <w:szCs w:val="22"/>
        </w:rPr>
        <w:t xml:space="preserve">Os novos componentes essenciais da tecnologia de agricultura de precisão John Deere simplificam a agricultura inteligente aos clientes.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Tornar-se-ão cada vez mais fáceis de utilizar, automatizados e já não apresentam interrupções.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Todas as funcionalidades e a assistência e conhecimentos avançados do concessionário local fazem com que os negócios dos agricultores e contratantes sejam mais produtivos, lucrativos e sustentáveis.</w:t>
      </w:r>
      <w:bookmarkEnd w:id="0"/>
    </w:p>
    <w:p w14:paraId="7A3FDC84" w14:textId="77777777" w:rsidR="00395FED" w:rsidRPr="00152AD9" w:rsidRDefault="00395FED" w:rsidP="00395FED">
      <w:pPr>
        <w:pStyle w:val="StandardWeb"/>
        <w:jc w:val="both"/>
        <w:rPr>
          <w:rStyle w:val="JDBodyText12ptBlackChar"/>
          <w:sz w:val="22"/>
          <w:szCs w:val="22"/>
          <w:lang w:val="en-US"/>
        </w:rPr>
      </w:pPr>
    </w:p>
    <w:sectPr w:rsidR="00395FED" w:rsidRPr="00152AD9" w:rsidSect="00A13BB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567" w:right="1457" w:bottom="567" w:left="1797" w:header="567" w:footer="56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02AD9" w14:textId="77777777" w:rsidR="008C3489" w:rsidRDefault="008C3489">
      <w:r>
        <w:separator/>
      </w:r>
    </w:p>
  </w:endnote>
  <w:endnote w:type="continuationSeparator" w:id="0">
    <w:p w14:paraId="6B79E293" w14:textId="77777777" w:rsidR="008C3489" w:rsidRDefault="008C3489">
      <w:r>
        <w:continuationSeparator/>
      </w:r>
    </w:p>
  </w:endnote>
  <w:endnote w:type="continuationNotice" w:id="1">
    <w:p w14:paraId="21FBFC87" w14:textId="77777777" w:rsidR="008C3489" w:rsidRDefault="008C34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3EDED" w14:textId="26BF4EC0" w:rsidR="00515A0D" w:rsidRDefault="00515A0D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43CE3FC" wp14:editId="195AFCFF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19b946389f4c314b30259f16" descr="{&quot;HashCode&quot;:166838815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A89C01" w14:textId="5E0E30DD" w:rsidR="00515A0D" w:rsidRPr="00515A0D" w:rsidRDefault="00515A0D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 xml:space="preserve">Público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3CE3FC" id="_x0000_t202" coordsize="21600,21600" o:spt="202" path="m,l,21600r21600,l21600,xe">
              <v:stroke joinstyle="miter"/>
              <v:path gradientshapeok="t" o:connecttype="rect"/>
            </v:shapetype>
            <v:shape id="MSIPCM19b946389f4c314b30259f16" o:spid="_x0000_s1026" type="#_x0000_t202" alt="{&quot;HashCode&quot;:166838815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" o:allowincell="f" filled="f" stroked="f" strokeweight=".5pt">
              <v:textbox inset=",0,20pt,0">
                <w:txbxContent>
                  <w:p w14:paraId="3DA89C01" w14:textId="5E0E30DD" w:rsidR="00515A0D" w:rsidRPr="00515A0D" w:rsidRDefault="00515A0D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FF0000"/>
                        <w:sz w:val="20"/>
                      </w:rPr>
                      <w:t xml:space="preserve">Público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662A" w14:textId="279F1BFB" w:rsidR="00582A11" w:rsidRPr="007E5BC8" w:rsidRDefault="00515A0D" w:rsidP="00582A11">
    <w:pPr>
      <w:jc w:val="center"/>
      <w:rPr>
        <w:rFonts w:cs="Arial"/>
        <w:color w:val="000000"/>
        <w:sz w:val="14"/>
        <w:szCs w:val="14"/>
      </w:rPr>
    </w:pPr>
    <w:r>
      <mc:AlternateContent>
        <mc:Choice Requires="wps">
          <w:drawing>
            <wp:anchor distT="0" distB="0" distL="114300" distR="114300" simplePos="0" relativeHeight="251669504" behindDoc="0" locked="0" layoutInCell="0" allowOverlap="1" wp14:anchorId="1E012941" wp14:editId="335DE010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7a374e0d9d8401211fa8a92f" descr="{&quot;HashCode&quot;:166838815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1FBDA" w14:textId="399175D9" w:rsidR="00515A0D" w:rsidRPr="00515A0D" w:rsidRDefault="00515A0D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 xml:space="preserve">Público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012941" id="_x0000_t202" coordsize="21600,21600" o:spt="202" path="m,l,21600r21600,l21600,xe">
              <v:stroke joinstyle="miter"/>
              <v:path gradientshapeok="t" o:connecttype="rect"/>
            </v:shapetype>
            <v:shape id="MSIPCM7a374e0d9d8401211fa8a92f" o:spid="_x0000_s1027" type="#_x0000_t202" alt="{&quot;HashCode&quot;:166838815,&quot;Height&quot;:842.0,&quot;Width&quot;:595.0,&quot;Placement&quot;:&quot;Footer&quot;,&quot;Index&quot;:&quot;FirstPage&quot;,&quot;Section&quot;:1,&quot;Top&quot;:0.0,&quot;Left&quot;:0.0}" style="position:absolute;left:0;text-align:left;margin-left:0;margin-top:805.45pt;width:595.35pt;height:21.5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" o:allowincell="f" filled="f" stroked="f" strokeweight=".5pt">
              <v:textbox inset=",0,20pt,0">
                <w:txbxContent>
                  <w:p w14:paraId="7761FBDA" w14:textId="399175D9" w:rsidR="00515A0D" w:rsidRPr="00515A0D" w:rsidRDefault="00515A0D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FF0000"/>
                        <w:sz w:val="20"/>
                      </w:rPr>
                      <w:t xml:space="preserve">Público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Arial" w:hAnsi="Arial" w:cs="Arial"/>
        <w:color w:val="000000"/>
        <w:sz w:val="14"/>
        <w:szCs w:val="14"/>
      </w:rPr>
      <w:t xml:space="preserve">John Deere Walldorf GmbH &amp; Co. KG </w:t>
    </w:r>
    <w:r>
      <w:rPr>
        <w:rFonts w:ascii="Arial" w:hAnsi="Arial" w:cs="Arial"/>
        <w:sz w:val="14"/>
        <w:szCs w:val="14"/>
      </w:rPr>
      <w:t xml:space="preserve">•</w:t>
    </w:r>
    <w:r>
      <w:rPr>
        <w:rFonts w:ascii="Arial" w:hAnsi="Arial" w:cs="Arial"/>
        <w:color w:val="000000"/>
        <w:sz w:val="14"/>
        <w:szCs w:val="14"/>
      </w:rPr>
      <w:t xml:space="preserve"> Sitz Walldorf </w:t>
    </w:r>
    <w:r>
      <w:rPr>
        <w:rFonts w:ascii="Arial" w:hAnsi="Arial" w:cs="Arial"/>
        <w:sz w:val="14"/>
        <w:szCs w:val="14"/>
      </w:rPr>
      <w:t xml:space="preserve">•</w:t>
    </w:r>
    <w:r>
      <w:rPr>
        <w:rFonts w:ascii="Arial" w:hAnsi="Arial" w:cs="Arial"/>
        <w:color w:val="000000"/>
        <w:sz w:val="14"/>
        <w:szCs w:val="14"/>
      </w:rPr>
      <w:t xml:space="preserve"> Amtsgericht Mannheim HRA 707944</w:t>
    </w:r>
  </w:p>
  <w:p w14:paraId="24553007" w14:textId="77777777" w:rsidR="00582A11" w:rsidRPr="007E5BC8" w:rsidRDefault="00582A11" w:rsidP="00582A11">
    <w:pPr>
      <w:jc w:val="center"/>
      <w:rPr>
        <w:rFonts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 xml:space="preserve">Persönlich haftende Gesellschafterin: John Deere Walldorf GmbH, Sitz Luxemburg, </w:t>
    </w:r>
    <w:r>
      <w:rPr>
        <w:rFonts w:ascii="Arial" w:hAnsi="Arial" w:cs="Arial"/>
        <w:sz w:val="14"/>
        <w:szCs w:val="14"/>
      </w:rPr>
      <w:t xml:space="preserve">Handelsregister Nr.: </w:t>
    </w:r>
    <w:r>
      <w:rPr>
        <w:rFonts w:ascii="Arial" w:hAnsi="Arial" w:cs="Arial"/>
        <w:color w:val="000000"/>
        <w:sz w:val="14"/>
        <w:szCs w:val="14"/>
      </w:rPr>
      <w:t xml:space="preserve">R.C.S.</w:t>
    </w:r>
    <w:r>
      <w:rPr>
        <w:rFonts w:ascii="Arial" w:hAnsi="Arial" w:cs="Arial"/>
        <w:color w:val="000000"/>
        <w:sz w:val="14"/>
        <w:szCs w:val="14"/>
      </w:rPr>
      <w:t xml:space="preserve"> </w:t>
    </w:r>
    <w:r>
      <w:rPr>
        <w:rFonts w:ascii="Arial" w:hAnsi="Arial" w:cs="Arial"/>
        <w:color w:val="000000"/>
        <w:sz w:val="14"/>
        <w:szCs w:val="14"/>
      </w:rPr>
      <w:t xml:space="preserve">Luxemburg B220944</w:t>
    </w:r>
  </w:p>
  <w:p w14:paraId="73203D0E" w14:textId="77777777" w:rsidR="00582A11" w:rsidRPr="007E5BC8" w:rsidRDefault="00582A11" w:rsidP="00582A11">
    <w:pPr>
      <w:pStyle w:val="Fuzeile"/>
      <w:rPr>
        <w:sz w:val="20"/>
        <w:szCs w:val="18"/>
      </w:rPr>
    </w:pPr>
    <w:r>
      <w:rPr>
        <w:rFonts w:ascii="Arial" w:hAnsi="Arial" w:cs="Arial"/>
        <w:color w:val="000000" w:themeColor="text1"/>
        <w:sz w:val="14"/>
        <w:szCs w:val="14"/>
      </w:rPr>
      <w:t xml:space="preserve">Geschäftsführer: Christian Eichholtz, Markwart von Pentz, Alejandro Sáyago, Günther Sucietto, Dr. Wolfgang Voß</w:t>
    </w:r>
  </w:p>
  <w:p w14:paraId="0A2A9013" w14:textId="77777777" w:rsidR="00C92C77" w:rsidRPr="00287085" w:rsidRDefault="00C92C77" w:rsidP="0028708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CCA50" w14:textId="77777777" w:rsidR="008C3489" w:rsidRDefault="008C3489">
      <w:r>
        <w:separator/>
      </w:r>
    </w:p>
  </w:footnote>
  <w:footnote w:type="continuationSeparator" w:id="0">
    <w:p w14:paraId="5C26BC18" w14:textId="77777777" w:rsidR="008C3489" w:rsidRDefault="008C3489">
      <w:r>
        <w:continuationSeparator/>
      </w:r>
    </w:p>
  </w:footnote>
  <w:footnote w:type="continuationNotice" w:id="1">
    <w:p w14:paraId="1BB29DCB" w14:textId="77777777" w:rsidR="008C3489" w:rsidRDefault="008C34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3827"/>
    </w:tblGrid>
    <w:tr w:rsidR="00C92C77" w14:paraId="50CAB71B" w14:textId="77777777">
      <w:tc>
        <w:tcPr>
          <w:tcW w:w="6039" w:type="dxa"/>
        </w:tcPr>
        <w:p w14:paraId="14A469E0" w14:textId="77777777" w:rsidR="00C92C77" w:rsidRDefault="00C92C77">
          <w:pPr>
            <w:spacing w:before="240"/>
            <w:ind w:left="170" w:right="-680"/>
            <w:rPr>
              <w:sz w:val="24"/>
            </w:rPr>
          </w:pPr>
        </w:p>
        <w:p w14:paraId="027E6B0E" w14:textId="77777777" w:rsidR="00EC654F" w:rsidRDefault="00EC654F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3827" w:type="dxa"/>
        </w:tcPr>
        <w:p w14:paraId="46DD9FCC" w14:textId="77777777" w:rsidR="00C92C77" w:rsidRDefault="00C92C77">
          <w:pPr>
            <w:pStyle w:val="berschrift1"/>
            <w:spacing w:before="567"/>
            <w:ind w:right="-57" w:hanging="142"/>
            <w:jc w:val="right"/>
            <w:rPr>
              <w:b w:val="0"/>
              <w:sz w:val="18"/>
            </w:rPr>
          </w:pPr>
          <w:r>
            <w:rPr>
              <w:rStyle w:val="Seitenzahl"/>
              <w:b w:val="0"/>
              <w:sz w:val="18"/>
            </w:rPr>
            <w:t xml:space="preserve">- </w:t>
          </w:r>
          <w:r>
            <w:rPr>
              <w:rStyle w:val="Seitenzahl"/>
              <w:b w:val="0"/>
              <w:sz w:val="18"/>
            </w:rPr>
            <w:rPr>
              <w:rStyle w:val="Seitenzahl"/>
              <w:b w:val="0"/>
              <w:sz w:val="18"/>
            </w:rPr>
            <w:fldChar w:fldCharType="begin"/>
          </w:r>
          <w:r>
            <w:rPr>
              <w:rStyle w:val="Seitenzahl"/>
              <w:b w:val="0"/>
              <w:noProof/>
              <w:sz w:val="18"/>
            </w:rPr>
            <w:instrText xml:space="preserve"> PAGE </w:instrText>
          </w:r>
          <w:r>
            <w:fldChar w:fldCharType="separate"/>
          </w:r>
          <w:r>
            <w:rPr>
              <w:rStyle w:val="Seitenzahl"/>
              <w:b w:val="0"/>
              <w:noProof/>
              <w:sz w:val="18"/>
            </w:rPr>
            <w:t xml:space="preserve">2</w:t>
          </w:r>
          <w:r>
            <w:fldChar w:fldCharType="end"/>
          </w:r>
          <w:r>
            <w:rPr>
              <w:rStyle w:val="Seitenzahl"/>
              <w:b w:val="0"/>
              <w:sz w:val="18"/>
            </w:rPr>
            <w:t xml:space="preserve"> -</w:t>
          </w:r>
        </w:p>
        <w:p w14:paraId="3F48394B" w14:textId="77777777" w:rsidR="00C92C77" w:rsidRDefault="00C92C77">
          <w:pPr>
            <w:pStyle w:val="berschrift2"/>
            <w:ind w:hanging="142"/>
          </w:pPr>
        </w:p>
      </w:tc>
    </w:tr>
  </w:tbl>
  <w:p w14:paraId="0BDF5DE1" w14:textId="77777777" w:rsidR="00C92C77" w:rsidRDefault="00C92C77">
    <w:pPr>
      <w:pStyle w:val="Kopfzeile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78" w:type="dxa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6039"/>
    </w:tblGrid>
    <w:tr w:rsidR="00F34E40" w:rsidRPr="00F34E40" w14:paraId="4CEC36E2" w14:textId="77777777" w:rsidTr="00F34E40">
      <w:tc>
        <w:tcPr>
          <w:tcW w:w="6039" w:type="dxa"/>
        </w:tcPr>
        <w:p w14:paraId="7C3EAF40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  <w:r w:rsidRPr="00A240D4">
            <w:rPr>
              <w:noProof/>
              <w:sz w:val="24"/>
            </w:rPr>
            <w:drawing>
              <wp:anchor distT="0" distB="0" distL="114300" distR="114300" simplePos="0" relativeHeight="251653120" behindDoc="0" locked="0" layoutInCell="1" allowOverlap="1" wp14:anchorId="2EA9CA6F" wp14:editId="42C7C224">
                <wp:simplePos x="0" y="0"/>
                <wp:positionH relativeFrom="column">
                  <wp:posOffset>-43180</wp:posOffset>
                </wp:positionH>
                <wp:positionV relativeFrom="paragraph">
                  <wp:posOffset>43815</wp:posOffset>
                </wp:positionV>
                <wp:extent cx="2423160" cy="741680"/>
                <wp:effectExtent l="0" t="0" r="0" b="0"/>
                <wp:wrapNone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JD_black_RGB_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316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0BD63758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</w:p>
        <w:p w14:paraId="3415DFA5" w14:textId="77777777" w:rsidR="00F34E40" w:rsidRDefault="00F34E40" w:rsidP="00F34E40">
          <w:pPr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09688ED7" w14:textId="77777777" w:rsidR="00B86A4A" w:rsidRDefault="00B86A4A" w:rsidP="00F34E40">
          <w:pPr>
            <w:pStyle w:val="Kopfzeile"/>
            <w:ind w:left="-142" w:right="-533"/>
            <w:rPr>
              <w:szCs w:val="18"/>
            </w:rPr>
          </w:pPr>
        </w:p>
        <w:p w14:paraId="2E2101D3" w14:textId="77777777" w:rsidR="00B86A4A" w:rsidRDefault="00B86A4A" w:rsidP="00F34E40">
          <w:pPr>
            <w:pStyle w:val="Kopfzeile"/>
            <w:ind w:left="-142" w:right="-533"/>
            <w:rPr>
              <w:szCs w:val="18"/>
            </w:rPr>
          </w:pPr>
        </w:p>
        <w:p w14:paraId="46318B04" w14:textId="0B3C94B1" w:rsidR="00F34E40" w:rsidRPr="00B86A4A" w:rsidRDefault="00F34E40" w:rsidP="00F34E40">
          <w:pPr>
            <w:pStyle w:val="Kopfzeile"/>
            <w:ind w:left="-142" w:right="-533"/>
            <w:rPr>
              <w:szCs w:val="18"/>
            </w:rPr>
          </w:pPr>
          <w:r>
            <w:rPr>
              <w:szCs w:val="18"/>
            </w:rPr>
            <w:t xml:space="preserve">John Deere Walldorf GmbH &amp; Co. KG</w:t>
          </w:r>
        </w:p>
        <w:p w14:paraId="75AEFCA1" w14:textId="72A75A5D" w:rsidR="00F34E40" w:rsidRPr="00F34E40" w:rsidRDefault="0052642B" w:rsidP="00F34E40">
          <w:pPr>
            <w:pStyle w:val="Kopfzeile"/>
            <w:ind w:left="-142" w:right="-533"/>
            <w:rPr>
              <w:szCs w:val="18"/>
            </w:rPr>
          </w:pPr>
          <w:r>
            <w:rPr>
              <w:szCs w:val="18"/>
            </w:rPr>
            <w:t xml:space="preserve">Impexstraße 3</w:t>
          </w:r>
        </w:p>
        <w:p w14:paraId="551EA712" w14:textId="77777777" w:rsidR="00F34E40" w:rsidRPr="00F34E40" w:rsidRDefault="00F34E40" w:rsidP="00F34E40">
          <w:pPr>
            <w:pStyle w:val="Kopfzeile"/>
            <w:ind w:left="-142" w:right="-533"/>
            <w:rPr>
              <w:szCs w:val="18"/>
            </w:rPr>
          </w:pPr>
          <w:r>
            <w:rPr>
              <w:szCs w:val="18"/>
            </w:rPr>
            <w:t xml:space="preserve">69190 Walldorf • Alemanha</w:t>
          </w:r>
          <w:r>
            <w:rPr>
              <w:szCs w:val="18"/>
            </w:rPr>
            <w:t xml:space="preserve"> </w:t>
          </w:r>
        </w:p>
        <w:p w14:paraId="0B5B6988" w14:textId="77777777" w:rsidR="00F34E40" w:rsidRPr="00F34E40" w:rsidRDefault="00F34E40" w:rsidP="00B86A4A">
          <w:pPr>
            <w:pStyle w:val="Kopfzeile"/>
            <w:ind w:right="-533"/>
            <w:rPr>
              <w:szCs w:val="18"/>
            </w:rPr>
          </w:pPr>
        </w:p>
      </w:tc>
    </w:tr>
    <w:tr w:rsidR="00F34E40" w:rsidRPr="003042CA" w14:paraId="16F1B44E" w14:textId="77777777" w:rsidTr="00F34E40">
      <w:tc>
        <w:tcPr>
          <w:tcW w:w="6039" w:type="dxa"/>
        </w:tcPr>
        <w:p w14:paraId="1D0269F3" w14:textId="77777777" w:rsidR="00F34E40" w:rsidRPr="000F1E8A" w:rsidRDefault="00F34E40" w:rsidP="00F34E40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00A74DB2" w14:textId="4B454D2E" w:rsidR="00F34E40" w:rsidRPr="00906E58" w:rsidRDefault="00F34E40" w:rsidP="00F34E40">
          <w:pPr>
            <w:pStyle w:val="Kopfzeile"/>
            <w:ind w:right="-533" w:hanging="142"/>
            <w:rPr>
              <w:b/>
              <w:szCs w:val="18"/>
              <w:lang w:val="en-US"/>
            </w:rPr>
          </w:pPr>
          <w:r>
            <w:rPr>
              <w:b/>
              <w:szCs w:val="18"/>
            </w:rPr>
            <w:t xml:space="preserve">Especialista em relações públicas</w:t>
          </w:r>
        </w:p>
        <w:p w14:paraId="2D5C64E8" w14:textId="1A85510E" w:rsidR="00F34E40" w:rsidRPr="002477CC" w:rsidRDefault="007C6199" w:rsidP="00F34E40">
          <w:pPr>
            <w:pStyle w:val="Kopfzeile"/>
            <w:ind w:right="-533" w:hanging="142"/>
            <w:rPr>
              <w:b/>
              <w:szCs w:val="18"/>
              <w:lang w:val="en-US"/>
            </w:rPr>
          </w:pPr>
          <w:r>
            <w:rPr>
              <w:b/>
              <w:szCs w:val="18"/>
            </w:rPr>
            <w:t xml:space="preserve">Finn Niclas Marien</w:t>
          </w:r>
        </w:p>
        <w:p w14:paraId="60F3919F" w14:textId="7CE019CB" w:rsidR="005750F6" w:rsidRPr="00671591" w:rsidRDefault="00671591" w:rsidP="00F34E40">
          <w:pPr>
            <w:pStyle w:val="Kopfzeile"/>
            <w:ind w:right="-533" w:hanging="142"/>
            <w:rPr>
              <w:szCs w:val="18"/>
            </w:rPr>
          </w:pPr>
          <w:r>
            <w:rPr>
              <w:szCs w:val="18"/>
            </w:rPr>
            <w:t xml:space="preserve">Tel.: +49 6227 7873 468</w:t>
          </w:r>
        </w:p>
        <w:p w14:paraId="78311A79" w14:textId="23DF1EAA" w:rsidR="00F34E40" w:rsidRPr="003042CA" w:rsidRDefault="00F34E40" w:rsidP="00F34E40">
          <w:pPr>
            <w:pStyle w:val="Kopfzeile"/>
            <w:ind w:right="-533" w:hanging="142"/>
            <w:rPr>
              <w:szCs w:val="18"/>
            </w:rPr>
          </w:pPr>
          <w:r>
            <w:rPr>
              <w:szCs w:val="18"/>
            </w:rPr>
            <w:t xml:space="preserve">E-mail: MarienFinnN@JohnDeere.com</w:t>
          </w:r>
        </w:p>
        <w:p w14:paraId="0ED18540" w14:textId="77777777" w:rsidR="00F34E40" w:rsidRPr="003042CA" w:rsidRDefault="00F34E40" w:rsidP="00F34E40">
          <w:pPr>
            <w:spacing w:before="240"/>
            <w:ind w:left="170" w:right="-680"/>
            <w:rPr>
              <w:sz w:val="18"/>
              <w:szCs w:val="18"/>
            </w:rPr>
          </w:pPr>
        </w:p>
      </w:tc>
    </w:tr>
  </w:tbl>
  <w:p w14:paraId="519ED5D3" w14:textId="77777777" w:rsidR="00C92C77" w:rsidRPr="003042CA" w:rsidRDefault="00C92C77">
    <w:pPr>
      <w:pStyle w:val="Kopfzeil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B047E"/>
    <w:multiLevelType w:val="hybridMultilevel"/>
    <w:tmpl w:val="709EC3FC"/>
    <w:lvl w:ilvl="0" w:tplc="DFC07718">
      <w:start w:val="177"/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E326B"/>
    <w:multiLevelType w:val="hybridMultilevel"/>
    <w:tmpl w:val="6930F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452D7"/>
    <w:multiLevelType w:val="hybridMultilevel"/>
    <w:tmpl w:val="9C2812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5BD"/>
    <w:multiLevelType w:val="hybridMultilevel"/>
    <w:tmpl w:val="21BED2F6"/>
    <w:lvl w:ilvl="0" w:tplc="C47C8574"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97B43"/>
    <w:multiLevelType w:val="hybridMultilevel"/>
    <w:tmpl w:val="F8FEC67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05B30"/>
    <w:multiLevelType w:val="hybridMultilevel"/>
    <w:tmpl w:val="16A2C87C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A6CB3"/>
    <w:multiLevelType w:val="hybridMultilevel"/>
    <w:tmpl w:val="BAB65E84"/>
    <w:lvl w:ilvl="0" w:tplc="6A583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98D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A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92C4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10A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805A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6885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DA7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2E4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5E962ED"/>
    <w:multiLevelType w:val="hybridMultilevel"/>
    <w:tmpl w:val="D43EE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75DA8"/>
    <w:multiLevelType w:val="hybridMultilevel"/>
    <w:tmpl w:val="49C2E6CE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4566B"/>
    <w:multiLevelType w:val="hybridMultilevel"/>
    <w:tmpl w:val="10E445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31C3F"/>
    <w:multiLevelType w:val="hybridMultilevel"/>
    <w:tmpl w:val="A2EA75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3A1A"/>
    <w:multiLevelType w:val="hybridMultilevel"/>
    <w:tmpl w:val="597EBFBE"/>
    <w:lvl w:ilvl="0" w:tplc="50460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84C9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DCB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D04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44F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A0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DCDF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85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8E8C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635136D"/>
    <w:multiLevelType w:val="hybridMultilevel"/>
    <w:tmpl w:val="EBC8F756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47AFB"/>
    <w:multiLevelType w:val="hybridMultilevel"/>
    <w:tmpl w:val="43683DF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C1521"/>
    <w:multiLevelType w:val="hybridMultilevel"/>
    <w:tmpl w:val="87E6F43A"/>
    <w:lvl w:ilvl="0" w:tplc="1E146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5A9D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DC5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E86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4E8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E67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3C7C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BA0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2E3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80C5DE4"/>
    <w:multiLevelType w:val="hybridMultilevel"/>
    <w:tmpl w:val="5C2A1A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B2BEB"/>
    <w:multiLevelType w:val="hybridMultilevel"/>
    <w:tmpl w:val="104EEC2C"/>
    <w:lvl w:ilvl="0" w:tplc="F0AC7B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DC3D3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FC9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709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36B3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260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D8F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741C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D04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0269527">
    <w:abstractNumId w:val="1"/>
  </w:num>
  <w:num w:numId="2" w16cid:durableId="826483885">
    <w:abstractNumId w:val="9"/>
  </w:num>
  <w:num w:numId="3" w16cid:durableId="1209799075">
    <w:abstractNumId w:val="15"/>
  </w:num>
  <w:num w:numId="4" w16cid:durableId="1201283844">
    <w:abstractNumId w:val="11"/>
  </w:num>
  <w:num w:numId="5" w16cid:durableId="653265950">
    <w:abstractNumId w:val="16"/>
  </w:num>
  <w:num w:numId="6" w16cid:durableId="1011908480">
    <w:abstractNumId w:val="14"/>
  </w:num>
  <w:num w:numId="7" w16cid:durableId="1343434508">
    <w:abstractNumId w:val="6"/>
  </w:num>
  <w:num w:numId="8" w16cid:durableId="1037315150">
    <w:abstractNumId w:val="10"/>
  </w:num>
  <w:num w:numId="9" w16cid:durableId="595988205">
    <w:abstractNumId w:val="0"/>
  </w:num>
  <w:num w:numId="10" w16cid:durableId="503979216">
    <w:abstractNumId w:val="4"/>
  </w:num>
  <w:num w:numId="11" w16cid:durableId="881870572">
    <w:abstractNumId w:val="8"/>
  </w:num>
  <w:num w:numId="12" w16cid:durableId="1799832316">
    <w:abstractNumId w:val="12"/>
  </w:num>
  <w:num w:numId="13" w16cid:durableId="2042975119">
    <w:abstractNumId w:val="5"/>
  </w:num>
  <w:num w:numId="14" w16cid:durableId="156386847">
    <w:abstractNumId w:val="13"/>
  </w:num>
  <w:num w:numId="15" w16cid:durableId="1013647202">
    <w:abstractNumId w:val="7"/>
  </w:num>
  <w:num w:numId="16" w16cid:durableId="1298951396">
    <w:abstractNumId w:val="2"/>
  </w:num>
  <w:num w:numId="17" w16cid:durableId="1191802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61"/>
    <w:rsid w:val="00000264"/>
    <w:rsid w:val="000022CA"/>
    <w:rsid w:val="00003166"/>
    <w:rsid w:val="00004A3D"/>
    <w:rsid w:val="00004F8D"/>
    <w:rsid w:val="00005720"/>
    <w:rsid w:val="0000696F"/>
    <w:rsid w:val="00007837"/>
    <w:rsid w:val="00011095"/>
    <w:rsid w:val="000119C8"/>
    <w:rsid w:val="00011B1A"/>
    <w:rsid w:val="00013095"/>
    <w:rsid w:val="00015EE0"/>
    <w:rsid w:val="0001720C"/>
    <w:rsid w:val="00020480"/>
    <w:rsid w:val="0002128C"/>
    <w:rsid w:val="0002297D"/>
    <w:rsid w:val="000229EB"/>
    <w:rsid w:val="00022D84"/>
    <w:rsid w:val="00023B75"/>
    <w:rsid w:val="000245D5"/>
    <w:rsid w:val="00025FE5"/>
    <w:rsid w:val="00030575"/>
    <w:rsid w:val="000329C9"/>
    <w:rsid w:val="00032FBB"/>
    <w:rsid w:val="0003356C"/>
    <w:rsid w:val="00033889"/>
    <w:rsid w:val="0003517A"/>
    <w:rsid w:val="000414D5"/>
    <w:rsid w:val="0004217A"/>
    <w:rsid w:val="000421FF"/>
    <w:rsid w:val="00043AFB"/>
    <w:rsid w:val="00043E7B"/>
    <w:rsid w:val="00044BEC"/>
    <w:rsid w:val="000459A7"/>
    <w:rsid w:val="000463CD"/>
    <w:rsid w:val="00046B3A"/>
    <w:rsid w:val="00046B80"/>
    <w:rsid w:val="00053645"/>
    <w:rsid w:val="00055D6E"/>
    <w:rsid w:val="000562F3"/>
    <w:rsid w:val="00056E82"/>
    <w:rsid w:val="00056FD8"/>
    <w:rsid w:val="000601D4"/>
    <w:rsid w:val="00060D39"/>
    <w:rsid w:val="0006164D"/>
    <w:rsid w:val="00061811"/>
    <w:rsid w:val="00064A41"/>
    <w:rsid w:val="000662FF"/>
    <w:rsid w:val="000668A2"/>
    <w:rsid w:val="00070E00"/>
    <w:rsid w:val="000752FA"/>
    <w:rsid w:val="00081A9B"/>
    <w:rsid w:val="00082B36"/>
    <w:rsid w:val="00084E40"/>
    <w:rsid w:val="00087BB1"/>
    <w:rsid w:val="0009329A"/>
    <w:rsid w:val="00093474"/>
    <w:rsid w:val="0009558D"/>
    <w:rsid w:val="0009563F"/>
    <w:rsid w:val="000961D6"/>
    <w:rsid w:val="0009664E"/>
    <w:rsid w:val="000A1C52"/>
    <w:rsid w:val="000A38C1"/>
    <w:rsid w:val="000A5951"/>
    <w:rsid w:val="000A5D0A"/>
    <w:rsid w:val="000A7F9B"/>
    <w:rsid w:val="000B0445"/>
    <w:rsid w:val="000B11A4"/>
    <w:rsid w:val="000B1AD4"/>
    <w:rsid w:val="000B2153"/>
    <w:rsid w:val="000B29A0"/>
    <w:rsid w:val="000B29A6"/>
    <w:rsid w:val="000B4638"/>
    <w:rsid w:val="000B4983"/>
    <w:rsid w:val="000B5515"/>
    <w:rsid w:val="000B56EC"/>
    <w:rsid w:val="000B5ED6"/>
    <w:rsid w:val="000B72E2"/>
    <w:rsid w:val="000B7580"/>
    <w:rsid w:val="000C057B"/>
    <w:rsid w:val="000C1018"/>
    <w:rsid w:val="000C1021"/>
    <w:rsid w:val="000C17D6"/>
    <w:rsid w:val="000C1E38"/>
    <w:rsid w:val="000C2970"/>
    <w:rsid w:val="000C3A47"/>
    <w:rsid w:val="000C3D30"/>
    <w:rsid w:val="000C5091"/>
    <w:rsid w:val="000C5881"/>
    <w:rsid w:val="000C6796"/>
    <w:rsid w:val="000C67A2"/>
    <w:rsid w:val="000D0616"/>
    <w:rsid w:val="000D2203"/>
    <w:rsid w:val="000D2445"/>
    <w:rsid w:val="000D352A"/>
    <w:rsid w:val="000D38E7"/>
    <w:rsid w:val="000D4002"/>
    <w:rsid w:val="000D5F0D"/>
    <w:rsid w:val="000D61DA"/>
    <w:rsid w:val="000D62E4"/>
    <w:rsid w:val="000E09C1"/>
    <w:rsid w:val="000E47F3"/>
    <w:rsid w:val="000E5279"/>
    <w:rsid w:val="000E5DE5"/>
    <w:rsid w:val="000E6594"/>
    <w:rsid w:val="000E7F59"/>
    <w:rsid w:val="000F014F"/>
    <w:rsid w:val="000F0A18"/>
    <w:rsid w:val="000F1E8A"/>
    <w:rsid w:val="000F3A5B"/>
    <w:rsid w:val="000F4516"/>
    <w:rsid w:val="000F5134"/>
    <w:rsid w:val="000F62FA"/>
    <w:rsid w:val="001012B1"/>
    <w:rsid w:val="00101709"/>
    <w:rsid w:val="00106232"/>
    <w:rsid w:val="00107338"/>
    <w:rsid w:val="001073B5"/>
    <w:rsid w:val="0011261C"/>
    <w:rsid w:val="00112D2E"/>
    <w:rsid w:val="0011551C"/>
    <w:rsid w:val="00115BC0"/>
    <w:rsid w:val="00115D61"/>
    <w:rsid w:val="001169F9"/>
    <w:rsid w:val="001201C4"/>
    <w:rsid w:val="001205A8"/>
    <w:rsid w:val="0012372E"/>
    <w:rsid w:val="00123ED1"/>
    <w:rsid w:val="00125A98"/>
    <w:rsid w:val="00126CE7"/>
    <w:rsid w:val="0013016D"/>
    <w:rsid w:val="00130A8E"/>
    <w:rsid w:val="00131390"/>
    <w:rsid w:val="001322D6"/>
    <w:rsid w:val="001335AF"/>
    <w:rsid w:val="00134F2E"/>
    <w:rsid w:val="001352D1"/>
    <w:rsid w:val="0013588B"/>
    <w:rsid w:val="001438A4"/>
    <w:rsid w:val="00144FB8"/>
    <w:rsid w:val="00145EE1"/>
    <w:rsid w:val="0014601C"/>
    <w:rsid w:val="00152472"/>
    <w:rsid w:val="00152850"/>
    <w:rsid w:val="00152AD9"/>
    <w:rsid w:val="001531F7"/>
    <w:rsid w:val="0015545C"/>
    <w:rsid w:val="00162CEF"/>
    <w:rsid w:val="001631D2"/>
    <w:rsid w:val="00163A38"/>
    <w:rsid w:val="00165659"/>
    <w:rsid w:val="00166CD9"/>
    <w:rsid w:val="001673B8"/>
    <w:rsid w:val="00167B70"/>
    <w:rsid w:val="00171CCA"/>
    <w:rsid w:val="00172AAC"/>
    <w:rsid w:val="00174651"/>
    <w:rsid w:val="00174970"/>
    <w:rsid w:val="00174A5C"/>
    <w:rsid w:val="00176AC3"/>
    <w:rsid w:val="001771B1"/>
    <w:rsid w:val="0018136A"/>
    <w:rsid w:val="00181C15"/>
    <w:rsid w:val="00182F89"/>
    <w:rsid w:val="0018565B"/>
    <w:rsid w:val="00187958"/>
    <w:rsid w:val="00187BC5"/>
    <w:rsid w:val="0019345B"/>
    <w:rsid w:val="0019345D"/>
    <w:rsid w:val="001951A5"/>
    <w:rsid w:val="001958C3"/>
    <w:rsid w:val="00196931"/>
    <w:rsid w:val="00196D9C"/>
    <w:rsid w:val="00197633"/>
    <w:rsid w:val="001A118E"/>
    <w:rsid w:val="001A1FA8"/>
    <w:rsid w:val="001A3E85"/>
    <w:rsid w:val="001A5390"/>
    <w:rsid w:val="001A5727"/>
    <w:rsid w:val="001A7BC9"/>
    <w:rsid w:val="001B05D5"/>
    <w:rsid w:val="001B20C9"/>
    <w:rsid w:val="001B70C7"/>
    <w:rsid w:val="001C1636"/>
    <w:rsid w:val="001C1C62"/>
    <w:rsid w:val="001C2373"/>
    <w:rsid w:val="001C2DE0"/>
    <w:rsid w:val="001C482A"/>
    <w:rsid w:val="001C5476"/>
    <w:rsid w:val="001C794A"/>
    <w:rsid w:val="001C7BB8"/>
    <w:rsid w:val="001C808C"/>
    <w:rsid w:val="001D5278"/>
    <w:rsid w:val="001D7248"/>
    <w:rsid w:val="001E0031"/>
    <w:rsid w:val="001E08E1"/>
    <w:rsid w:val="001E1A36"/>
    <w:rsid w:val="001E252E"/>
    <w:rsid w:val="001E285B"/>
    <w:rsid w:val="001E49AC"/>
    <w:rsid w:val="001E7889"/>
    <w:rsid w:val="001E7E41"/>
    <w:rsid w:val="001F1FA6"/>
    <w:rsid w:val="001F2DE2"/>
    <w:rsid w:val="001F38E5"/>
    <w:rsid w:val="001F57EB"/>
    <w:rsid w:val="001F74C5"/>
    <w:rsid w:val="001F7A3A"/>
    <w:rsid w:val="002003B8"/>
    <w:rsid w:val="00200DFE"/>
    <w:rsid w:val="0020558F"/>
    <w:rsid w:val="00206F28"/>
    <w:rsid w:val="002078BD"/>
    <w:rsid w:val="00212964"/>
    <w:rsid w:val="00214190"/>
    <w:rsid w:val="00215FEE"/>
    <w:rsid w:val="0021679A"/>
    <w:rsid w:val="00220565"/>
    <w:rsid w:val="002247E3"/>
    <w:rsid w:val="00225B31"/>
    <w:rsid w:val="00225B47"/>
    <w:rsid w:val="00226170"/>
    <w:rsid w:val="002266EF"/>
    <w:rsid w:val="00226B01"/>
    <w:rsid w:val="00234263"/>
    <w:rsid w:val="00236DA7"/>
    <w:rsid w:val="002402A3"/>
    <w:rsid w:val="00240374"/>
    <w:rsid w:val="00241498"/>
    <w:rsid w:val="00242BBC"/>
    <w:rsid w:val="0024305C"/>
    <w:rsid w:val="002445E5"/>
    <w:rsid w:val="00245499"/>
    <w:rsid w:val="00245558"/>
    <w:rsid w:val="00246341"/>
    <w:rsid w:val="002477CC"/>
    <w:rsid w:val="002477D0"/>
    <w:rsid w:val="00250D63"/>
    <w:rsid w:val="00250EEA"/>
    <w:rsid w:val="002526DD"/>
    <w:rsid w:val="00252F08"/>
    <w:rsid w:val="0025337E"/>
    <w:rsid w:val="002545CA"/>
    <w:rsid w:val="00255EAF"/>
    <w:rsid w:val="002565A9"/>
    <w:rsid w:val="00256973"/>
    <w:rsid w:val="00257849"/>
    <w:rsid w:val="00266E46"/>
    <w:rsid w:val="002674DD"/>
    <w:rsid w:val="00267778"/>
    <w:rsid w:val="002721D5"/>
    <w:rsid w:val="002745A2"/>
    <w:rsid w:val="00274645"/>
    <w:rsid w:val="00274D85"/>
    <w:rsid w:val="00277819"/>
    <w:rsid w:val="00281B02"/>
    <w:rsid w:val="00283749"/>
    <w:rsid w:val="00283EE2"/>
    <w:rsid w:val="00286037"/>
    <w:rsid w:val="00286412"/>
    <w:rsid w:val="00287085"/>
    <w:rsid w:val="00291C9E"/>
    <w:rsid w:val="002929BC"/>
    <w:rsid w:val="00297836"/>
    <w:rsid w:val="002A00E9"/>
    <w:rsid w:val="002A041A"/>
    <w:rsid w:val="002A1303"/>
    <w:rsid w:val="002A2CC0"/>
    <w:rsid w:val="002A6268"/>
    <w:rsid w:val="002A7511"/>
    <w:rsid w:val="002B4EDF"/>
    <w:rsid w:val="002B633B"/>
    <w:rsid w:val="002C0313"/>
    <w:rsid w:val="002C0CAC"/>
    <w:rsid w:val="002C1A45"/>
    <w:rsid w:val="002C29C3"/>
    <w:rsid w:val="002C34D4"/>
    <w:rsid w:val="002C3A25"/>
    <w:rsid w:val="002C4F72"/>
    <w:rsid w:val="002C5EED"/>
    <w:rsid w:val="002C7ABE"/>
    <w:rsid w:val="002D2ED7"/>
    <w:rsid w:val="002D3852"/>
    <w:rsid w:val="002D3E9A"/>
    <w:rsid w:val="002D4511"/>
    <w:rsid w:val="002D5004"/>
    <w:rsid w:val="002D59C1"/>
    <w:rsid w:val="002D6361"/>
    <w:rsid w:val="002D7547"/>
    <w:rsid w:val="002D7C5A"/>
    <w:rsid w:val="002D7E9A"/>
    <w:rsid w:val="002E0142"/>
    <w:rsid w:val="002E2099"/>
    <w:rsid w:val="002E449F"/>
    <w:rsid w:val="002E47C7"/>
    <w:rsid w:val="002E5662"/>
    <w:rsid w:val="002E62BF"/>
    <w:rsid w:val="002E6447"/>
    <w:rsid w:val="002E6836"/>
    <w:rsid w:val="002E6972"/>
    <w:rsid w:val="002F02E2"/>
    <w:rsid w:val="002F3B7F"/>
    <w:rsid w:val="002F41B7"/>
    <w:rsid w:val="002F49CF"/>
    <w:rsid w:val="002F5536"/>
    <w:rsid w:val="002F5FCC"/>
    <w:rsid w:val="002F6147"/>
    <w:rsid w:val="002F713E"/>
    <w:rsid w:val="002F7F14"/>
    <w:rsid w:val="003006AB"/>
    <w:rsid w:val="00300F4C"/>
    <w:rsid w:val="00303A39"/>
    <w:rsid w:val="003042CA"/>
    <w:rsid w:val="00304410"/>
    <w:rsid w:val="00304CF8"/>
    <w:rsid w:val="00307959"/>
    <w:rsid w:val="00311551"/>
    <w:rsid w:val="003120D6"/>
    <w:rsid w:val="003127FB"/>
    <w:rsid w:val="00312EA7"/>
    <w:rsid w:val="00313394"/>
    <w:rsid w:val="00314D28"/>
    <w:rsid w:val="00314F26"/>
    <w:rsid w:val="00315E30"/>
    <w:rsid w:val="00316183"/>
    <w:rsid w:val="00316B4F"/>
    <w:rsid w:val="00325B19"/>
    <w:rsid w:val="003268A2"/>
    <w:rsid w:val="00327EBF"/>
    <w:rsid w:val="003311E9"/>
    <w:rsid w:val="00331236"/>
    <w:rsid w:val="00331BBB"/>
    <w:rsid w:val="00332082"/>
    <w:rsid w:val="003339AB"/>
    <w:rsid w:val="003355E6"/>
    <w:rsid w:val="00341231"/>
    <w:rsid w:val="003412F7"/>
    <w:rsid w:val="003419BE"/>
    <w:rsid w:val="00341F1C"/>
    <w:rsid w:val="00344749"/>
    <w:rsid w:val="00344F46"/>
    <w:rsid w:val="003466EE"/>
    <w:rsid w:val="003475AD"/>
    <w:rsid w:val="00350E5E"/>
    <w:rsid w:val="00350EBF"/>
    <w:rsid w:val="003515E7"/>
    <w:rsid w:val="003538B8"/>
    <w:rsid w:val="00353AFB"/>
    <w:rsid w:val="0035632A"/>
    <w:rsid w:val="003564A2"/>
    <w:rsid w:val="0035711B"/>
    <w:rsid w:val="003579C7"/>
    <w:rsid w:val="00363FBE"/>
    <w:rsid w:val="003648D8"/>
    <w:rsid w:val="0036504A"/>
    <w:rsid w:val="00365E56"/>
    <w:rsid w:val="00365F5B"/>
    <w:rsid w:val="00367079"/>
    <w:rsid w:val="003722A4"/>
    <w:rsid w:val="00374DD3"/>
    <w:rsid w:val="0037787A"/>
    <w:rsid w:val="00377B45"/>
    <w:rsid w:val="003815D4"/>
    <w:rsid w:val="00382393"/>
    <w:rsid w:val="0038273C"/>
    <w:rsid w:val="0038307C"/>
    <w:rsid w:val="003837BA"/>
    <w:rsid w:val="00383EB1"/>
    <w:rsid w:val="00387E6E"/>
    <w:rsid w:val="003908BF"/>
    <w:rsid w:val="00393191"/>
    <w:rsid w:val="003937F9"/>
    <w:rsid w:val="003944D8"/>
    <w:rsid w:val="003958FD"/>
    <w:rsid w:val="00395D5C"/>
    <w:rsid w:val="00395FED"/>
    <w:rsid w:val="00396430"/>
    <w:rsid w:val="0039645E"/>
    <w:rsid w:val="00397961"/>
    <w:rsid w:val="003A0A18"/>
    <w:rsid w:val="003A17E5"/>
    <w:rsid w:val="003A30CD"/>
    <w:rsid w:val="003A3874"/>
    <w:rsid w:val="003A4CD2"/>
    <w:rsid w:val="003A5549"/>
    <w:rsid w:val="003B010D"/>
    <w:rsid w:val="003B0B5F"/>
    <w:rsid w:val="003B1AC0"/>
    <w:rsid w:val="003B3BAF"/>
    <w:rsid w:val="003B4FA1"/>
    <w:rsid w:val="003B511B"/>
    <w:rsid w:val="003B569A"/>
    <w:rsid w:val="003B5801"/>
    <w:rsid w:val="003B76CC"/>
    <w:rsid w:val="003B7718"/>
    <w:rsid w:val="003B7C81"/>
    <w:rsid w:val="003C0756"/>
    <w:rsid w:val="003C1024"/>
    <w:rsid w:val="003C4BD1"/>
    <w:rsid w:val="003C5508"/>
    <w:rsid w:val="003C612A"/>
    <w:rsid w:val="003C626C"/>
    <w:rsid w:val="003C6A89"/>
    <w:rsid w:val="003C75BC"/>
    <w:rsid w:val="003D001A"/>
    <w:rsid w:val="003D1DBD"/>
    <w:rsid w:val="003D4245"/>
    <w:rsid w:val="003E15AF"/>
    <w:rsid w:val="003E3DC7"/>
    <w:rsid w:val="003E49F3"/>
    <w:rsid w:val="003E5ECA"/>
    <w:rsid w:val="003E72EE"/>
    <w:rsid w:val="003F1127"/>
    <w:rsid w:val="003F2840"/>
    <w:rsid w:val="003F2BE5"/>
    <w:rsid w:val="003F6E34"/>
    <w:rsid w:val="003F7FF4"/>
    <w:rsid w:val="0040350E"/>
    <w:rsid w:val="00406BBD"/>
    <w:rsid w:val="00407B9D"/>
    <w:rsid w:val="0041047F"/>
    <w:rsid w:val="004152BF"/>
    <w:rsid w:val="00416D08"/>
    <w:rsid w:val="00417AB9"/>
    <w:rsid w:val="00420C38"/>
    <w:rsid w:val="00423A0C"/>
    <w:rsid w:val="00423DBA"/>
    <w:rsid w:val="00424E93"/>
    <w:rsid w:val="004303B8"/>
    <w:rsid w:val="00430BF6"/>
    <w:rsid w:val="00431633"/>
    <w:rsid w:val="00432C06"/>
    <w:rsid w:val="00433108"/>
    <w:rsid w:val="00434B7F"/>
    <w:rsid w:val="00435527"/>
    <w:rsid w:val="004360CD"/>
    <w:rsid w:val="00436A93"/>
    <w:rsid w:val="00436ED5"/>
    <w:rsid w:val="004420B8"/>
    <w:rsid w:val="00444662"/>
    <w:rsid w:val="00445E9B"/>
    <w:rsid w:val="004469B1"/>
    <w:rsid w:val="00446A1D"/>
    <w:rsid w:val="00446EBB"/>
    <w:rsid w:val="0044705C"/>
    <w:rsid w:val="00450165"/>
    <w:rsid w:val="00453443"/>
    <w:rsid w:val="00454DDF"/>
    <w:rsid w:val="00455B47"/>
    <w:rsid w:val="00455CD0"/>
    <w:rsid w:val="00455D51"/>
    <w:rsid w:val="00455F59"/>
    <w:rsid w:val="00456BC4"/>
    <w:rsid w:val="00462A2C"/>
    <w:rsid w:val="00462AB6"/>
    <w:rsid w:val="00462B67"/>
    <w:rsid w:val="00462F11"/>
    <w:rsid w:val="00464554"/>
    <w:rsid w:val="00464A45"/>
    <w:rsid w:val="00466F42"/>
    <w:rsid w:val="00472FAB"/>
    <w:rsid w:val="00474049"/>
    <w:rsid w:val="004743EF"/>
    <w:rsid w:val="00474C17"/>
    <w:rsid w:val="00480883"/>
    <w:rsid w:val="00482743"/>
    <w:rsid w:val="00483C94"/>
    <w:rsid w:val="004840CA"/>
    <w:rsid w:val="0048430A"/>
    <w:rsid w:val="00484346"/>
    <w:rsid w:val="004849FE"/>
    <w:rsid w:val="004852AD"/>
    <w:rsid w:val="004862BD"/>
    <w:rsid w:val="00486F75"/>
    <w:rsid w:val="004871F6"/>
    <w:rsid w:val="00490997"/>
    <w:rsid w:val="0049121F"/>
    <w:rsid w:val="004921C2"/>
    <w:rsid w:val="0049382E"/>
    <w:rsid w:val="0049421E"/>
    <w:rsid w:val="00494CA9"/>
    <w:rsid w:val="00495694"/>
    <w:rsid w:val="00496C42"/>
    <w:rsid w:val="00497AAA"/>
    <w:rsid w:val="004A1113"/>
    <w:rsid w:val="004A3C44"/>
    <w:rsid w:val="004A4917"/>
    <w:rsid w:val="004A49D0"/>
    <w:rsid w:val="004A67AB"/>
    <w:rsid w:val="004A731E"/>
    <w:rsid w:val="004B1F19"/>
    <w:rsid w:val="004B3321"/>
    <w:rsid w:val="004B37D8"/>
    <w:rsid w:val="004B4044"/>
    <w:rsid w:val="004B476E"/>
    <w:rsid w:val="004B4EF5"/>
    <w:rsid w:val="004B5B3A"/>
    <w:rsid w:val="004B7DF9"/>
    <w:rsid w:val="004C04CD"/>
    <w:rsid w:val="004C09E3"/>
    <w:rsid w:val="004C0D8B"/>
    <w:rsid w:val="004C18D0"/>
    <w:rsid w:val="004C2158"/>
    <w:rsid w:val="004C294A"/>
    <w:rsid w:val="004C2E89"/>
    <w:rsid w:val="004C318D"/>
    <w:rsid w:val="004C3D79"/>
    <w:rsid w:val="004C4576"/>
    <w:rsid w:val="004C511D"/>
    <w:rsid w:val="004C5321"/>
    <w:rsid w:val="004C58B7"/>
    <w:rsid w:val="004C651D"/>
    <w:rsid w:val="004C6A70"/>
    <w:rsid w:val="004C6F20"/>
    <w:rsid w:val="004C71E2"/>
    <w:rsid w:val="004D1AEB"/>
    <w:rsid w:val="004D38B2"/>
    <w:rsid w:val="004D7C46"/>
    <w:rsid w:val="004E13F8"/>
    <w:rsid w:val="004E3779"/>
    <w:rsid w:val="004E5628"/>
    <w:rsid w:val="004E6B72"/>
    <w:rsid w:val="004F15EA"/>
    <w:rsid w:val="004F19DA"/>
    <w:rsid w:val="004F19E6"/>
    <w:rsid w:val="004F1F82"/>
    <w:rsid w:val="004F2280"/>
    <w:rsid w:val="004F4F24"/>
    <w:rsid w:val="004F7577"/>
    <w:rsid w:val="00500BB3"/>
    <w:rsid w:val="00501373"/>
    <w:rsid w:val="00501483"/>
    <w:rsid w:val="00501D54"/>
    <w:rsid w:val="005060DE"/>
    <w:rsid w:val="00506EA5"/>
    <w:rsid w:val="00506F00"/>
    <w:rsid w:val="00511040"/>
    <w:rsid w:val="0051291E"/>
    <w:rsid w:val="00512E61"/>
    <w:rsid w:val="005131DA"/>
    <w:rsid w:val="00515A0D"/>
    <w:rsid w:val="005163AE"/>
    <w:rsid w:val="00517C84"/>
    <w:rsid w:val="00521191"/>
    <w:rsid w:val="00523B54"/>
    <w:rsid w:val="0052455E"/>
    <w:rsid w:val="005250DF"/>
    <w:rsid w:val="0052642B"/>
    <w:rsid w:val="0052724C"/>
    <w:rsid w:val="00527901"/>
    <w:rsid w:val="00527EBE"/>
    <w:rsid w:val="00532145"/>
    <w:rsid w:val="005338E7"/>
    <w:rsid w:val="005339FB"/>
    <w:rsid w:val="00534C2B"/>
    <w:rsid w:val="005370E3"/>
    <w:rsid w:val="00540D0A"/>
    <w:rsid w:val="005422C7"/>
    <w:rsid w:val="005424D6"/>
    <w:rsid w:val="00543087"/>
    <w:rsid w:val="00546253"/>
    <w:rsid w:val="00551DBD"/>
    <w:rsid w:val="005523E6"/>
    <w:rsid w:val="00553273"/>
    <w:rsid w:val="00553B36"/>
    <w:rsid w:val="00555562"/>
    <w:rsid w:val="00555F25"/>
    <w:rsid w:val="00556DF6"/>
    <w:rsid w:val="00561BCC"/>
    <w:rsid w:val="00561C62"/>
    <w:rsid w:val="00564F85"/>
    <w:rsid w:val="005662C0"/>
    <w:rsid w:val="005675C6"/>
    <w:rsid w:val="00567C63"/>
    <w:rsid w:val="00567DAA"/>
    <w:rsid w:val="00570D26"/>
    <w:rsid w:val="00573FD4"/>
    <w:rsid w:val="0057411D"/>
    <w:rsid w:val="00574655"/>
    <w:rsid w:val="005750F6"/>
    <w:rsid w:val="00575132"/>
    <w:rsid w:val="00576D47"/>
    <w:rsid w:val="00576DE8"/>
    <w:rsid w:val="00576F08"/>
    <w:rsid w:val="005801D8"/>
    <w:rsid w:val="00581C08"/>
    <w:rsid w:val="00582A11"/>
    <w:rsid w:val="00584EA6"/>
    <w:rsid w:val="0058503F"/>
    <w:rsid w:val="00586CF9"/>
    <w:rsid w:val="00587F45"/>
    <w:rsid w:val="005901E0"/>
    <w:rsid w:val="00593B4A"/>
    <w:rsid w:val="00593DB9"/>
    <w:rsid w:val="00594C3A"/>
    <w:rsid w:val="00596833"/>
    <w:rsid w:val="00596FF3"/>
    <w:rsid w:val="005A1060"/>
    <w:rsid w:val="005A2105"/>
    <w:rsid w:val="005A55EE"/>
    <w:rsid w:val="005A7A9D"/>
    <w:rsid w:val="005B0D30"/>
    <w:rsid w:val="005B1942"/>
    <w:rsid w:val="005B4641"/>
    <w:rsid w:val="005C077B"/>
    <w:rsid w:val="005C0A57"/>
    <w:rsid w:val="005C0BB2"/>
    <w:rsid w:val="005C3B37"/>
    <w:rsid w:val="005C4EC2"/>
    <w:rsid w:val="005D1B3E"/>
    <w:rsid w:val="005D25BE"/>
    <w:rsid w:val="005D6631"/>
    <w:rsid w:val="005D682B"/>
    <w:rsid w:val="005D6D3C"/>
    <w:rsid w:val="005D7683"/>
    <w:rsid w:val="005D7D76"/>
    <w:rsid w:val="005E0091"/>
    <w:rsid w:val="005E557E"/>
    <w:rsid w:val="005E6994"/>
    <w:rsid w:val="005E6A20"/>
    <w:rsid w:val="005E6A3A"/>
    <w:rsid w:val="005F18B2"/>
    <w:rsid w:val="005F2F84"/>
    <w:rsid w:val="005F32AC"/>
    <w:rsid w:val="005F5E42"/>
    <w:rsid w:val="005F6951"/>
    <w:rsid w:val="005F752F"/>
    <w:rsid w:val="005F7CDF"/>
    <w:rsid w:val="00601A37"/>
    <w:rsid w:val="00602771"/>
    <w:rsid w:val="00602923"/>
    <w:rsid w:val="006030EE"/>
    <w:rsid w:val="00603556"/>
    <w:rsid w:val="00607797"/>
    <w:rsid w:val="00610942"/>
    <w:rsid w:val="006143E9"/>
    <w:rsid w:val="00614966"/>
    <w:rsid w:val="00616E23"/>
    <w:rsid w:val="00616E98"/>
    <w:rsid w:val="00620BE9"/>
    <w:rsid w:val="00621AD1"/>
    <w:rsid w:val="006223B3"/>
    <w:rsid w:val="00622DE8"/>
    <w:rsid w:val="00623756"/>
    <w:rsid w:val="00625A10"/>
    <w:rsid w:val="00625A7D"/>
    <w:rsid w:val="006300EF"/>
    <w:rsid w:val="006308D9"/>
    <w:rsid w:val="00630900"/>
    <w:rsid w:val="00631C64"/>
    <w:rsid w:val="00632A54"/>
    <w:rsid w:val="00634149"/>
    <w:rsid w:val="00634227"/>
    <w:rsid w:val="006349AA"/>
    <w:rsid w:val="0063595E"/>
    <w:rsid w:val="00637325"/>
    <w:rsid w:val="006373D1"/>
    <w:rsid w:val="00640830"/>
    <w:rsid w:val="006431C4"/>
    <w:rsid w:val="00643C68"/>
    <w:rsid w:val="0064450B"/>
    <w:rsid w:val="00646534"/>
    <w:rsid w:val="00651155"/>
    <w:rsid w:val="00651569"/>
    <w:rsid w:val="0065196F"/>
    <w:rsid w:val="00651CBF"/>
    <w:rsid w:val="00653697"/>
    <w:rsid w:val="0065604B"/>
    <w:rsid w:val="00656FDB"/>
    <w:rsid w:val="0065787A"/>
    <w:rsid w:val="00657BFC"/>
    <w:rsid w:val="006605FC"/>
    <w:rsid w:val="00662DFE"/>
    <w:rsid w:val="0066389B"/>
    <w:rsid w:val="00664097"/>
    <w:rsid w:val="00670082"/>
    <w:rsid w:val="00670586"/>
    <w:rsid w:val="006706EF"/>
    <w:rsid w:val="00671591"/>
    <w:rsid w:val="0067240F"/>
    <w:rsid w:val="0067268B"/>
    <w:rsid w:val="006729BD"/>
    <w:rsid w:val="006752B0"/>
    <w:rsid w:val="006769A3"/>
    <w:rsid w:val="00680EA1"/>
    <w:rsid w:val="00682058"/>
    <w:rsid w:val="0068257A"/>
    <w:rsid w:val="00683D73"/>
    <w:rsid w:val="00684413"/>
    <w:rsid w:val="00686395"/>
    <w:rsid w:val="00686EC5"/>
    <w:rsid w:val="00690D1B"/>
    <w:rsid w:val="00690F9F"/>
    <w:rsid w:val="00691B03"/>
    <w:rsid w:val="00691B40"/>
    <w:rsid w:val="0069283E"/>
    <w:rsid w:val="00694147"/>
    <w:rsid w:val="00694409"/>
    <w:rsid w:val="006954A4"/>
    <w:rsid w:val="00695BE9"/>
    <w:rsid w:val="0069711E"/>
    <w:rsid w:val="00697C3F"/>
    <w:rsid w:val="006A038E"/>
    <w:rsid w:val="006A070A"/>
    <w:rsid w:val="006A1F64"/>
    <w:rsid w:val="006A2A02"/>
    <w:rsid w:val="006A3C8F"/>
    <w:rsid w:val="006A40EE"/>
    <w:rsid w:val="006A6683"/>
    <w:rsid w:val="006A6A12"/>
    <w:rsid w:val="006A7E82"/>
    <w:rsid w:val="006A7FF1"/>
    <w:rsid w:val="006B138E"/>
    <w:rsid w:val="006B1E23"/>
    <w:rsid w:val="006B43F3"/>
    <w:rsid w:val="006C0D08"/>
    <w:rsid w:val="006C3993"/>
    <w:rsid w:val="006C43E9"/>
    <w:rsid w:val="006C48B0"/>
    <w:rsid w:val="006C4A57"/>
    <w:rsid w:val="006C4AB3"/>
    <w:rsid w:val="006C56A6"/>
    <w:rsid w:val="006C5E12"/>
    <w:rsid w:val="006C6B86"/>
    <w:rsid w:val="006C6E77"/>
    <w:rsid w:val="006D2A45"/>
    <w:rsid w:val="006D3BF0"/>
    <w:rsid w:val="006D3C63"/>
    <w:rsid w:val="006D43F4"/>
    <w:rsid w:val="006D4A3F"/>
    <w:rsid w:val="006D51DE"/>
    <w:rsid w:val="006D6B8C"/>
    <w:rsid w:val="006D7BFF"/>
    <w:rsid w:val="006E0EE6"/>
    <w:rsid w:val="006E225C"/>
    <w:rsid w:val="006E2B1B"/>
    <w:rsid w:val="006E693B"/>
    <w:rsid w:val="006E7F7D"/>
    <w:rsid w:val="006E7FE8"/>
    <w:rsid w:val="006F2E24"/>
    <w:rsid w:val="006F3269"/>
    <w:rsid w:val="006F3AB2"/>
    <w:rsid w:val="006F51A7"/>
    <w:rsid w:val="006F5806"/>
    <w:rsid w:val="006F5C19"/>
    <w:rsid w:val="007016B1"/>
    <w:rsid w:val="0070419A"/>
    <w:rsid w:val="007043EC"/>
    <w:rsid w:val="00704EEA"/>
    <w:rsid w:val="007050EB"/>
    <w:rsid w:val="00705356"/>
    <w:rsid w:val="007061A1"/>
    <w:rsid w:val="00710992"/>
    <w:rsid w:val="00712C78"/>
    <w:rsid w:val="00712EB8"/>
    <w:rsid w:val="00715E48"/>
    <w:rsid w:val="0071711C"/>
    <w:rsid w:val="00717520"/>
    <w:rsid w:val="0071769B"/>
    <w:rsid w:val="00720B2F"/>
    <w:rsid w:val="00721A57"/>
    <w:rsid w:val="00721C3C"/>
    <w:rsid w:val="007222BB"/>
    <w:rsid w:val="00722335"/>
    <w:rsid w:val="0072457D"/>
    <w:rsid w:val="00725765"/>
    <w:rsid w:val="007276A8"/>
    <w:rsid w:val="00731D9F"/>
    <w:rsid w:val="0073237D"/>
    <w:rsid w:val="00732A65"/>
    <w:rsid w:val="00732AB3"/>
    <w:rsid w:val="00734D2C"/>
    <w:rsid w:val="007356E4"/>
    <w:rsid w:val="0073608D"/>
    <w:rsid w:val="00736F86"/>
    <w:rsid w:val="007371D7"/>
    <w:rsid w:val="00740905"/>
    <w:rsid w:val="00740B74"/>
    <w:rsid w:val="00742F53"/>
    <w:rsid w:val="0074310A"/>
    <w:rsid w:val="007447AE"/>
    <w:rsid w:val="00744C4F"/>
    <w:rsid w:val="007472BE"/>
    <w:rsid w:val="00753373"/>
    <w:rsid w:val="00755200"/>
    <w:rsid w:val="00760939"/>
    <w:rsid w:val="00762358"/>
    <w:rsid w:val="00762AC8"/>
    <w:rsid w:val="00764F19"/>
    <w:rsid w:val="007662D7"/>
    <w:rsid w:val="00766551"/>
    <w:rsid w:val="00770BAA"/>
    <w:rsid w:val="007721D1"/>
    <w:rsid w:val="00773FC5"/>
    <w:rsid w:val="007749C2"/>
    <w:rsid w:val="00774AB4"/>
    <w:rsid w:val="00775574"/>
    <w:rsid w:val="00775949"/>
    <w:rsid w:val="007762DD"/>
    <w:rsid w:val="00777185"/>
    <w:rsid w:val="0078059C"/>
    <w:rsid w:val="00782935"/>
    <w:rsid w:val="00784005"/>
    <w:rsid w:val="00785B38"/>
    <w:rsid w:val="00790AE1"/>
    <w:rsid w:val="00792217"/>
    <w:rsid w:val="00793486"/>
    <w:rsid w:val="00793855"/>
    <w:rsid w:val="007944A0"/>
    <w:rsid w:val="00794746"/>
    <w:rsid w:val="007948B2"/>
    <w:rsid w:val="0079494B"/>
    <w:rsid w:val="00795834"/>
    <w:rsid w:val="00795A6D"/>
    <w:rsid w:val="00796C1D"/>
    <w:rsid w:val="00797756"/>
    <w:rsid w:val="007A0549"/>
    <w:rsid w:val="007A0817"/>
    <w:rsid w:val="007A09D7"/>
    <w:rsid w:val="007A21B7"/>
    <w:rsid w:val="007A396C"/>
    <w:rsid w:val="007A3ACA"/>
    <w:rsid w:val="007A4E83"/>
    <w:rsid w:val="007A67A5"/>
    <w:rsid w:val="007A6AE7"/>
    <w:rsid w:val="007B07A6"/>
    <w:rsid w:val="007B1FE4"/>
    <w:rsid w:val="007B24A6"/>
    <w:rsid w:val="007B29FA"/>
    <w:rsid w:val="007B41C8"/>
    <w:rsid w:val="007B6E36"/>
    <w:rsid w:val="007B76DC"/>
    <w:rsid w:val="007B7C85"/>
    <w:rsid w:val="007C1481"/>
    <w:rsid w:val="007C154C"/>
    <w:rsid w:val="007C1A19"/>
    <w:rsid w:val="007C240C"/>
    <w:rsid w:val="007C2462"/>
    <w:rsid w:val="007C30AB"/>
    <w:rsid w:val="007C42E7"/>
    <w:rsid w:val="007C4543"/>
    <w:rsid w:val="007C6199"/>
    <w:rsid w:val="007C678F"/>
    <w:rsid w:val="007C6C01"/>
    <w:rsid w:val="007D1457"/>
    <w:rsid w:val="007D15F3"/>
    <w:rsid w:val="007D1A72"/>
    <w:rsid w:val="007D1CA3"/>
    <w:rsid w:val="007D1D36"/>
    <w:rsid w:val="007D419E"/>
    <w:rsid w:val="007D4359"/>
    <w:rsid w:val="007D516A"/>
    <w:rsid w:val="007D6300"/>
    <w:rsid w:val="007E0EB7"/>
    <w:rsid w:val="007E16BA"/>
    <w:rsid w:val="007E2C20"/>
    <w:rsid w:val="007E3B2A"/>
    <w:rsid w:val="007E55EE"/>
    <w:rsid w:val="007E6031"/>
    <w:rsid w:val="007F1EDD"/>
    <w:rsid w:val="007F293D"/>
    <w:rsid w:val="007F2AD7"/>
    <w:rsid w:val="007F2E83"/>
    <w:rsid w:val="007F6E9D"/>
    <w:rsid w:val="007F6EC7"/>
    <w:rsid w:val="007F7B2E"/>
    <w:rsid w:val="007F7CFB"/>
    <w:rsid w:val="0080155D"/>
    <w:rsid w:val="00801CBD"/>
    <w:rsid w:val="008021EF"/>
    <w:rsid w:val="00802FF3"/>
    <w:rsid w:val="0081035A"/>
    <w:rsid w:val="0081126E"/>
    <w:rsid w:val="00813130"/>
    <w:rsid w:val="00813D7B"/>
    <w:rsid w:val="00814A99"/>
    <w:rsid w:val="00816563"/>
    <w:rsid w:val="00817C3F"/>
    <w:rsid w:val="008202BA"/>
    <w:rsid w:val="00820D56"/>
    <w:rsid w:val="00821990"/>
    <w:rsid w:val="0082211B"/>
    <w:rsid w:val="0082317C"/>
    <w:rsid w:val="00823AF7"/>
    <w:rsid w:val="00823BA2"/>
    <w:rsid w:val="00823D30"/>
    <w:rsid w:val="00824543"/>
    <w:rsid w:val="00824D3D"/>
    <w:rsid w:val="008261CC"/>
    <w:rsid w:val="008268C6"/>
    <w:rsid w:val="00830564"/>
    <w:rsid w:val="00830711"/>
    <w:rsid w:val="008313DD"/>
    <w:rsid w:val="00832793"/>
    <w:rsid w:val="00833241"/>
    <w:rsid w:val="0083537B"/>
    <w:rsid w:val="00835730"/>
    <w:rsid w:val="00836C60"/>
    <w:rsid w:val="00837982"/>
    <w:rsid w:val="0084219B"/>
    <w:rsid w:val="0084274D"/>
    <w:rsid w:val="00842CC3"/>
    <w:rsid w:val="008430E8"/>
    <w:rsid w:val="00843988"/>
    <w:rsid w:val="00843D89"/>
    <w:rsid w:val="00844983"/>
    <w:rsid w:val="00845244"/>
    <w:rsid w:val="00845FB9"/>
    <w:rsid w:val="00846133"/>
    <w:rsid w:val="00846C7B"/>
    <w:rsid w:val="0085013B"/>
    <w:rsid w:val="008502B7"/>
    <w:rsid w:val="00850E7A"/>
    <w:rsid w:val="00852FD7"/>
    <w:rsid w:val="00853277"/>
    <w:rsid w:val="00853291"/>
    <w:rsid w:val="00853D33"/>
    <w:rsid w:val="008559A7"/>
    <w:rsid w:val="00855ACC"/>
    <w:rsid w:val="00855F7B"/>
    <w:rsid w:val="0085694D"/>
    <w:rsid w:val="00857243"/>
    <w:rsid w:val="00857729"/>
    <w:rsid w:val="00860A16"/>
    <w:rsid w:val="00860D56"/>
    <w:rsid w:val="00861B9A"/>
    <w:rsid w:val="00861CEA"/>
    <w:rsid w:val="008669FB"/>
    <w:rsid w:val="00866A6C"/>
    <w:rsid w:val="00867E8B"/>
    <w:rsid w:val="008708E8"/>
    <w:rsid w:val="008711B4"/>
    <w:rsid w:val="00873227"/>
    <w:rsid w:val="00874D5C"/>
    <w:rsid w:val="00875CDB"/>
    <w:rsid w:val="00876A51"/>
    <w:rsid w:val="00877B48"/>
    <w:rsid w:val="008835A8"/>
    <w:rsid w:val="00883F5F"/>
    <w:rsid w:val="008842BC"/>
    <w:rsid w:val="00884FCF"/>
    <w:rsid w:val="008870DE"/>
    <w:rsid w:val="00892103"/>
    <w:rsid w:val="00892F40"/>
    <w:rsid w:val="00896D5D"/>
    <w:rsid w:val="008A0D66"/>
    <w:rsid w:val="008A15BB"/>
    <w:rsid w:val="008A4D57"/>
    <w:rsid w:val="008A59E1"/>
    <w:rsid w:val="008A60EE"/>
    <w:rsid w:val="008A61CE"/>
    <w:rsid w:val="008B5400"/>
    <w:rsid w:val="008B7C9B"/>
    <w:rsid w:val="008C3489"/>
    <w:rsid w:val="008C4DDA"/>
    <w:rsid w:val="008C508E"/>
    <w:rsid w:val="008C6A6A"/>
    <w:rsid w:val="008C6AB9"/>
    <w:rsid w:val="008C6D72"/>
    <w:rsid w:val="008D275E"/>
    <w:rsid w:val="008D433D"/>
    <w:rsid w:val="008D5431"/>
    <w:rsid w:val="008D79BE"/>
    <w:rsid w:val="008E0513"/>
    <w:rsid w:val="008E0D34"/>
    <w:rsid w:val="008E263B"/>
    <w:rsid w:val="008E2745"/>
    <w:rsid w:val="008E472E"/>
    <w:rsid w:val="008E71B6"/>
    <w:rsid w:val="008E7B27"/>
    <w:rsid w:val="008F1B46"/>
    <w:rsid w:val="008F2576"/>
    <w:rsid w:val="008F3611"/>
    <w:rsid w:val="008F47B7"/>
    <w:rsid w:val="008F63E6"/>
    <w:rsid w:val="008F74E2"/>
    <w:rsid w:val="008F7706"/>
    <w:rsid w:val="00900BE0"/>
    <w:rsid w:val="0090114D"/>
    <w:rsid w:val="00903135"/>
    <w:rsid w:val="00903323"/>
    <w:rsid w:val="00904B9E"/>
    <w:rsid w:val="009054A5"/>
    <w:rsid w:val="00905847"/>
    <w:rsid w:val="00905B3E"/>
    <w:rsid w:val="00905DBB"/>
    <w:rsid w:val="00905DF9"/>
    <w:rsid w:val="00906E58"/>
    <w:rsid w:val="00910CEF"/>
    <w:rsid w:val="00911470"/>
    <w:rsid w:val="009141C5"/>
    <w:rsid w:val="00914451"/>
    <w:rsid w:val="00914FDA"/>
    <w:rsid w:val="00915CDD"/>
    <w:rsid w:val="00915EBF"/>
    <w:rsid w:val="00917019"/>
    <w:rsid w:val="00917209"/>
    <w:rsid w:val="00920610"/>
    <w:rsid w:val="0092096C"/>
    <w:rsid w:val="009211D6"/>
    <w:rsid w:val="00921432"/>
    <w:rsid w:val="00924045"/>
    <w:rsid w:val="009247F1"/>
    <w:rsid w:val="00925DA9"/>
    <w:rsid w:val="009266B8"/>
    <w:rsid w:val="009272A3"/>
    <w:rsid w:val="00927834"/>
    <w:rsid w:val="00930A71"/>
    <w:rsid w:val="0093126F"/>
    <w:rsid w:val="00931FE2"/>
    <w:rsid w:val="00932954"/>
    <w:rsid w:val="00934EE1"/>
    <w:rsid w:val="00935D29"/>
    <w:rsid w:val="00935F49"/>
    <w:rsid w:val="0093685B"/>
    <w:rsid w:val="00940ADF"/>
    <w:rsid w:val="0094223B"/>
    <w:rsid w:val="00945397"/>
    <w:rsid w:val="0094676B"/>
    <w:rsid w:val="009500B5"/>
    <w:rsid w:val="00950C02"/>
    <w:rsid w:val="00950CE3"/>
    <w:rsid w:val="00951821"/>
    <w:rsid w:val="00952E41"/>
    <w:rsid w:val="009567DB"/>
    <w:rsid w:val="00962481"/>
    <w:rsid w:val="00963B0D"/>
    <w:rsid w:val="00964B77"/>
    <w:rsid w:val="00966EA4"/>
    <w:rsid w:val="00973361"/>
    <w:rsid w:val="0097430E"/>
    <w:rsid w:val="009751BE"/>
    <w:rsid w:val="009759C2"/>
    <w:rsid w:val="0097774C"/>
    <w:rsid w:val="00980195"/>
    <w:rsid w:val="00980505"/>
    <w:rsid w:val="00981B83"/>
    <w:rsid w:val="009832E3"/>
    <w:rsid w:val="009838B8"/>
    <w:rsid w:val="00984281"/>
    <w:rsid w:val="00986D43"/>
    <w:rsid w:val="00990EB7"/>
    <w:rsid w:val="00993166"/>
    <w:rsid w:val="00994BB4"/>
    <w:rsid w:val="00995EBB"/>
    <w:rsid w:val="00995FDA"/>
    <w:rsid w:val="009964FE"/>
    <w:rsid w:val="009969B9"/>
    <w:rsid w:val="009A08F7"/>
    <w:rsid w:val="009A16F8"/>
    <w:rsid w:val="009A41D2"/>
    <w:rsid w:val="009B1CDB"/>
    <w:rsid w:val="009B21AF"/>
    <w:rsid w:val="009B3DF3"/>
    <w:rsid w:val="009B6DF3"/>
    <w:rsid w:val="009B7AFC"/>
    <w:rsid w:val="009C14EE"/>
    <w:rsid w:val="009C1C60"/>
    <w:rsid w:val="009C3D6E"/>
    <w:rsid w:val="009C4C54"/>
    <w:rsid w:val="009C7153"/>
    <w:rsid w:val="009D2946"/>
    <w:rsid w:val="009D5B3E"/>
    <w:rsid w:val="009D65A7"/>
    <w:rsid w:val="009D66F8"/>
    <w:rsid w:val="009D7A96"/>
    <w:rsid w:val="009E0B86"/>
    <w:rsid w:val="009E2A79"/>
    <w:rsid w:val="009E4C09"/>
    <w:rsid w:val="009E508B"/>
    <w:rsid w:val="009E62B7"/>
    <w:rsid w:val="009E6CCA"/>
    <w:rsid w:val="009E7768"/>
    <w:rsid w:val="009F13CE"/>
    <w:rsid w:val="009F2050"/>
    <w:rsid w:val="009F212F"/>
    <w:rsid w:val="009F3FD8"/>
    <w:rsid w:val="00A00E1D"/>
    <w:rsid w:val="00A06BF3"/>
    <w:rsid w:val="00A07A7E"/>
    <w:rsid w:val="00A10160"/>
    <w:rsid w:val="00A101B5"/>
    <w:rsid w:val="00A107E8"/>
    <w:rsid w:val="00A10A65"/>
    <w:rsid w:val="00A11E73"/>
    <w:rsid w:val="00A13522"/>
    <w:rsid w:val="00A13BB9"/>
    <w:rsid w:val="00A1497D"/>
    <w:rsid w:val="00A149DD"/>
    <w:rsid w:val="00A14E26"/>
    <w:rsid w:val="00A15C8D"/>
    <w:rsid w:val="00A164D0"/>
    <w:rsid w:val="00A16893"/>
    <w:rsid w:val="00A16D4F"/>
    <w:rsid w:val="00A20B97"/>
    <w:rsid w:val="00A20C8D"/>
    <w:rsid w:val="00A219B6"/>
    <w:rsid w:val="00A22EFB"/>
    <w:rsid w:val="00A237E5"/>
    <w:rsid w:val="00A240D4"/>
    <w:rsid w:val="00A254D8"/>
    <w:rsid w:val="00A25F78"/>
    <w:rsid w:val="00A301A8"/>
    <w:rsid w:val="00A3047D"/>
    <w:rsid w:val="00A31403"/>
    <w:rsid w:val="00A31D1A"/>
    <w:rsid w:val="00A33C5A"/>
    <w:rsid w:val="00A3671D"/>
    <w:rsid w:val="00A36BAB"/>
    <w:rsid w:val="00A37BB3"/>
    <w:rsid w:val="00A40437"/>
    <w:rsid w:val="00A41269"/>
    <w:rsid w:val="00A42593"/>
    <w:rsid w:val="00A440A0"/>
    <w:rsid w:val="00A449F8"/>
    <w:rsid w:val="00A45741"/>
    <w:rsid w:val="00A462F6"/>
    <w:rsid w:val="00A47FDA"/>
    <w:rsid w:val="00A5236B"/>
    <w:rsid w:val="00A52548"/>
    <w:rsid w:val="00A532D0"/>
    <w:rsid w:val="00A54562"/>
    <w:rsid w:val="00A561CD"/>
    <w:rsid w:val="00A5657C"/>
    <w:rsid w:val="00A568F3"/>
    <w:rsid w:val="00A57897"/>
    <w:rsid w:val="00A6333A"/>
    <w:rsid w:val="00A64B28"/>
    <w:rsid w:val="00A6730C"/>
    <w:rsid w:val="00A67476"/>
    <w:rsid w:val="00A67556"/>
    <w:rsid w:val="00A67FC6"/>
    <w:rsid w:val="00A7021D"/>
    <w:rsid w:val="00A7464E"/>
    <w:rsid w:val="00A77229"/>
    <w:rsid w:val="00A7725C"/>
    <w:rsid w:val="00A81D3F"/>
    <w:rsid w:val="00A85DBA"/>
    <w:rsid w:val="00A86817"/>
    <w:rsid w:val="00A870D0"/>
    <w:rsid w:val="00A8714A"/>
    <w:rsid w:val="00A93C9A"/>
    <w:rsid w:val="00A94D77"/>
    <w:rsid w:val="00A94E63"/>
    <w:rsid w:val="00A955BB"/>
    <w:rsid w:val="00A97863"/>
    <w:rsid w:val="00A97E26"/>
    <w:rsid w:val="00A97F6F"/>
    <w:rsid w:val="00AA0E63"/>
    <w:rsid w:val="00AA11F8"/>
    <w:rsid w:val="00AA153C"/>
    <w:rsid w:val="00AA4D36"/>
    <w:rsid w:val="00AA6885"/>
    <w:rsid w:val="00AA6CB3"/>
    <w:rsid w:val="00AA733F"/>
    <w:rsid w:val="00AB1016"/>
    <w:rsid w:val="00AB115D"/>
    <w:rsid w:val="00AB1394"/>
    <w:rsid w:val="00AB1CC2"/>
    <w:rsid w:val="00AB433E"/>
    <w:rsid w:val="00AB4E36"/>
    <w:rsid w:val="00AB6B60"/>
    <w:rsid w:val="00AB6EB3"/>
    <w:rsid w:val="00AB732B"/>
    <w:rsid w:val="00AB7CBC"/>
    <w:rsid w:val="00AC0002"/>
    <w:rsid w:val="00AC29B7"/>
    <w:rsid w:val="00AC41F9"/>
    <w:rsid w:val="00AC62A3"/>
    <w:rsid w:val="00AC65F6"/>
    <w:rsid w:val="00AC6A61"/>
    <w:rsid w:val="00AD12D5"/>
    <w:rsid w:val="00AD2212"/>
    <w:rsid w:val="00AD27D5"/>
    <w:rsid w:val="00AD2C38"/>
    <w:rsid w:val="00AD2E89"/>
    <w:rsid w:val="00AD4092"/>
    <w:rsid w:val="00AD6D0A"/>
    <w:rsid w:val="00AE0CAE"/>
    <w:rsid w:val="00AE17B6"/>
    <w:rsid w:val="00AE3270"/>
    <w:rsid w:val="00AE3558"/>
    <w:rsid w:val="00AE4516"/>
    <w:rsid w:val="00AE6263"/>
    <w:rsid w:val="00AE7626"/>
    <w:rsid w:val="00AF283B"/>
    <w:rsid w:val="00AF34F1"/>
    <w:rsid w:val="00AF39DE"/>
    <w:rsid w:val="00AF3E40"/>
    <w:rsid w:val="00AF6634"/>
    <w:rsid w:val="00AF6BAC"/>
    <w:rsid w:val="00AF6E8E"/>
    <w:rsid w:val="00B01B19"/>
    <w:rsid w:val="00B02CA1"/>
    <w:rsid w:val="00B1332B"/>
    <w:rsid w:val="00B13DC0"/>
    <w:rsid w:val="00B143F0"/>
    <w:rsid w:val="00B167C0"/>
    <w:rsid w:val="00B20152"/>
    <w:rsid w:val="00B20272"/>
    <w:rsid w:val="00B20A42"/>
    <w:rsid w:val="00B21DB2"/>
    <w:rsid w:val="00B21F37"/>
    <w:rsid w:val="00B23066"/>
    <w:rsid w:val="00B315E5"/>
    <w:rsid w:val="00B31642"/>
    <w:rsid w:val="00B32AA1"/>
    <w:rsid w:val="00B32DDE"/>
    <w:rsid w:val="00B36CDF"/>
    <w:rsid w:val="00B41C2F"/>
    <w:rsid w:val="00B43BD1"/>
    <w:rsid w:val="00B47C16"/>
    <w:rsid w:val="00B47E88"/>
    <w:rsid w:val="00B50E61"/>
    <w:rsid w:val="00B52856"/>
    <w:rsid w:val="00B52F81"/>
    <w:rsid w:val="00B540F1"/>
    <w:rsid w:val="00B5562D"/>
    <w:rsid w:val="00B56542"/>
    <w:rsid w:val="00B56F5B"/>
    <w:rsid w:val="00B61536"/>
    <w:rsid w:val="00B61877"/>
    <w:rsid w:val="00B62225"/>
    <w:rsid w:val="00B62272"/>
    <w:rsid w:val="00B625FC"/>
    <w:rsid w:val="00B64591"/>
    <w:rsid w:val="00B6492E"/>
    <w:rsid w:val="00B64AF5"/>
    <w:rsid w:val="00B652C8"/>
    <w:rsid w:val="00B65924"/>
    <w:rsid w:val="00B6678F"/>
    <w:rsid w:val="00B74FDD"/>
    <w:rsid w:val="00B778FA"/>
    <w:rsid w:val="00B77F99"/>
    <w:rsid w:val="00B8003F"/>
    <w:rsid w:val="00B802B1"/>
    <w:rsid w:val="00B81218"/>
    <w:rsid w:val="00B81C4B"/>
    <w:rsid w:val="00B82C62"/>
    <w:rsid w:val="00B84194"/>
    <w:rsid w:val="00B85DE2"/>
    <w:rsid w:val="00B86A4A"/>
    <w:rsid w:val="00B8788F"/>
    <w:rsid w:val="00B90AA8"/>
    <w:rsid w:val="00B9209F"/>
    <w:rsid w:val="00B92914"/>
    <w:rsid w:val="00B93DD1"/>
    <w:rsid w:val="00B9550D"/>
    <w:rsid w:val="00B955A4"/>
    <w:rsid w:val="00BA2282"/>
    <w:rsid w:val="00BA2681"/>
    <w:rsid w:val="00BA35E4"/>
    <w:rsid w:val="00BA37D8"/>
    <w:rsid w:val="00BA3A4E"/>
    <w:rsid w:val="00BA590D"/>
    <w:rsid w:val="00BA6855"/>
    <w:rsid w:val="00BA6918"/>
    <w:rsid w:val="00BA6BD8"/>
    <w:rsid w:val="00BA6CD6"/>
    <w:rsid w:val="00BA6D1D"/>
    <w:rsid w:val="00BB0041"/>
    <w:rsid w:val="00BB0209"/>
    <w:rsid w:val="00BB145A"/>
    <w:rsid w:val="00BB1C27"/>
    <w:rsid w:val="00BB40A7"/>
    <w:rsid w:val="00BB431C"/>
    <w:rsid w:val="00BB65C9"/>
    <w:rsid w:val="00BB73CA"/>
    <w:rsid w:val="00BB7741"/>
    <w:rsid w:val="00BC01D3"/>
    <w:rsid w:val="00BC186B"/>
    <w:rsid w:val="00BC25B2"/>
    <w:rsid w:val="00BC2D90"/>
    <w:rsid w:val="00BC4713"/>
    <w:rsid w:val="00BC4ECC"/>
    <w:rsid w:val="00BD1929"/>
    <w:rsid w:val="00BD386C"/>
    <w:rsid w:val="00BD40C2"/>
    <w:rsid w:val="00BD4148"/>
    <w:rsid w:val="00BD51F5"/>
    <w:rsid w:val="00BD5753"/>
    <w:rsid w:val="00BD5DF5"/>
    <w:rsid w:val="00BD6478"/>
    <w:rsid w:val="00BD6F18"/>
    <w:rsid w:val="00BE0131"/>
    <w:rsid w:val="00BE2D70"/>
    <w:rsid w:val="00BF045A"/>
    <w:rsid w:val="00BF1DD9"/>
    <w:rsid w:val="00BF1F9C"/>
    <w:rsid w:val="00BF443E"/>
    <w:rsid w:val="00BF4549"/>
    <w:rsid w:val="00BF7239"/>
    <w:rsid w:val="00BF785B"/>
    <w:rsid w:val="00C00D4E"/>
    <w:rsid w:val="00C016DC"/>
    <w:rsid w:val="00C0232D"/>
    <w:rsid w:val="00C02393"/>
    <w:rsid w:val="00C0291B"/>
    <w:rsid w:val="00C03651"/>
    <w:rsid w:val="00C04C2E"/>
    <w:rsid w:val="00C04E25"/>
    <w:rsid w:val="00C050E4"/>
    <w:rsid w:val="00C05522"/>
    <w:rsid w:val="00C06445"/>
    <w:rsid w:val="00C06E6E"/>
    <w:rsid w:val="00C10943"/>
    <w:rsid w:val="00C11EF5"/>
    <w:rsid w:val="00C12012"/>
    <w:rsid w:val="00C15786"/>
    <w:rsid w:val="00C16127"/>
    <w:rsid w:val="00C20E20"/>
    <w:rsid w:val="00C2206F"/>
    <w:rsid w:val="00C23D06"/>
    <w:rsid w:val="00C243B5"/>
    <w:rsid w:val="00C32707"/>
    <w:rsid w:val="00C330C1"/>
    <w:rsid w:val="00C337C1"/>
    <w:rsid w:val="00C33FCF"/>
    <w:rsid w:val="00C33FDC"/>
    <w:rsid w:val="00C35067"/>
    <w:rsid w:val="00C35AF8"/>
    <w:rsid w:val="00C367E4"/>
    <w:rsid w:val="00C37BCD"/>
    <w:rsid w:val="00C37D6E"/>
    <w:rsid w:val="00C418E2"/>
    <w:rsid w:val="00C4284B"/>
    <w:rsid w:val="00C4364A"/>
    <w:rsid w:val="00C46EEA"/>
    <w:rsid w:val="00C47039"/>
    <w:rsid w:val="00C5061D"/>
    <w:rsid w:val="00C52BFB"/>
    <w:rsid w:val="00C52E1F"/>
    <w:rsid w:val="00C54054"/>
    <w:rsid w:val="00C54325"/>
    <w:rsid w:val="00C54B59"/>
    <w:rsid w:val="00C55772"/>
    <w:rsid w:val="00C57469"/>
    <w:rsid w:val="00C5786A"/>
    <w:rsid w:val="00C57AEB"/>
    <w:rsid w:val="00C60EF5"/>
    <w:rsid w:val="00C64934"/>
    <w:rsid w:val="00C660A3"/>
    <w:rsid w:val="00C7008C"/>
    <w:rsid w:val="00C7074A"/>
    <w:rsid w:val="00C71564"/>
    <w:rsid w:val="00C730F7"/>
    <w:rsid w:val="00C731EA"/>
    <w:rsid w:val="00C732D7"/>
    <w:rsid w:val="00C74256"/>
    <w:rsid w:val="00C74E75"/>
    <w:rsid w:val="00C7716A"/>
    <w:rsid w:val="00C77173"/>
    <w:rsid w:val="00C804C9"/>
    <w:rsid w:val="00C810C9"/>
    <w:rsid w:val="00C82DD4"/>
    <w:rsid w:val="00C84034"/>
    <w:rsid w:val="00C85C0A"/>
    <w:rsid w:val="00C868EE"/>
    <w:rsid w:val="00C90E29"/>
    <w:rsid w:val="00C91A5C"/>
    <w:rsid w:val="00C92C77"/>
    <w:rsid w:val="00C93514"/>
    <w:rsid w:val="00C93D45"/>
    <w:rsid w:val="00C96570"/>
    <w:rsid w:val="00C9679E"/>
    <w:rsid w:val="00C976A3"/>
    <w:rsid w:val="00C977D0"/>
    <w:rsid w:val="00CA01EB"/>
    <w:rsid w:val="00CA2125"/>
    <w:rsid w:val="00CA26CD"/>
    <w:rsid w:val="00CA2EB5"/>
    <w:rsid w:val="00CA3482"/>
    <w:rsid w:val="00CA37EB"/>
    <w:rsid w:val="00CA4379"/>
    <w:rsid w:val="00CA492A"/>
    <w:rsid w:val="00CA6F18"/>
    <w:rsid w:val="00CA7553"/>
    <w:rsid w:val="00CB1AB5"/>
    <w:rsid w:val="00CB2781"/>
    <w:rsid w:val="00CB3CF6"/>
    <w:rsid w:val="00CB43ED"/>
    <w:rsid w:val="00CB5AA2"/>
    <w:rsid w:val="00CB6575"/>
    <w:rsid w:val="00CB7ECA"/>
    <w:rsid w:val="00CC3143"/>
    <w:rsid w:val="00CC3695"/>
    <w:rsid w:val="00CC54EA"/>
    <w:rsid w:val="00CC7DF4"/>
    <w:rsid w:val="00CD0962"/>
    <w:rsid w:val="00CD0EEC"/>
    <w:rsid w:val="00CD2011"/>
    <w:rsid w:val="00CD2F2B"/>
    <w:rsid w:val="00CD5223"/>
    <w:rsid w:val="00CE0799"/>
    <w:rsid w:val="00CE1472"/>
    <w:rsid w:val="00CE24FA"/>
    <w:rsid w:val="00CE3019"/>
    <w:rsid w:val="00CE36AE"/>
    <w:rsid w:val="00CE4339"/>
    <w:rsid w:val="00CE4E83"/>
    <w:rsid w:val="00CE5CDA"/>
    <w:rsid w:val="00CF05FC"/>
    <w:rsid w:val="00CF232C"/>
    <w:rsid w:val="00CF2753"/>
    <w:rsid w:val="00CF36E4"/>
    <w:rsid w:val="00CF4336"/>
    <w:rsid w:val="00CF5D85"/>
    <w:rsid w:val="00CF6018"/>
    <w:rsid w:val="00D0065F"/>
    <w:rsid w:val="00D00BA9"/>
    <w:rsid w:val="00D01D1C"/>
    <w:rsid w:val="00D0209D"/>
    <w:rsid w:val="00D0233E"/>
    <w:rsid w:val="00D03660"/>
    <w:rsid w:val="00D04293"/>
    <w:rsid w:val="00D05EFD"/>
    <w:rsid w:val="00D060CB"/>
    <w:rsid w:val="00D06779"/>
    <w:rsid w:val="00D07740"/>
    <w:rsid w:val="00D07D38"/>
    <w:rsid w:val="00D10170"/>
    <w:rsid w:val="00D11F4D"/>
    <w:rsid w:val="00D16B34"/>
    <w:rsid w:val="00D16D04"/>
    <w:rsid w:val="00D16DC2"/>
    <w:rsid w:val="00D17AE8"/>
    <w:rsid w:val="00D20711"/>
    <w:rsid w:val="00D20EAB"/>
    <w:rsid w:val="00D21FC5"/>
    <w:rsid w:val="00D2207D"/>
    <w:rsid w:val="00D22CC4"/>
    <w:rsid w:val="00D23072"/>
    <w:rsid w:val="00D24D7C"/>
    <w:rsid w:val="00D257F1"/>
    <w:rsid w:val="00D25C57"/>
    <w:rsid w:val="00D25E79"/>
    <w:rsid w:val="00D26AB9"/>
    <w:rsid w:val="00D27553"/>
    <w:rsid w:val="00D27A7F"/>
    <w:rsid w:val="00D3037F"/>
    <w:rsid w:val="00D30DA7"/>
    <w:rsid w:val="00D31C6C"/>
    <w:rsid w:val="00D3250B"/>
    <w:rsid w:val="00D32908"/>
    <w:rsid w:val="00D33EC9"/>
    <w:rsid w:val="00D3640A"/>
    <w:rsid w:val="00D368F8"/>
    <w:rsid w:val="00D374D9"/>
    <w:rsid w:val="00D3787E"/>
    <w:rsid w:val="00D37A87"/>
    <w:rsid w:val="00D40080"/>
    <w:rsid w:val="00D430E2"/>
    <w:rsid w:val="00D4613A"/>
    <w:rsid w:val="00D477DB"/>
    <w:rsid w:val="00D479BD"/>
    <w:rsid w:val="00D50ED1"/>
    <w:rsid w:val="00D50EE8"/>
    <w:rsid w:val="00D52467"/>
    <w:rsid w:val="00D54408"/>
    <w:rsid w:val="00D553D3"/>
    <w:rsid w:val="00D572EB"/>
    <w:rsid w:val="00D615DF"/>
    <w:rsid w:val="00D621EA"/>
    <w:rsid w:val="00D6358D"/>
    <w:rsid w:val="00D70C0F"/>
    <w:rsid w:val="00D74212"/>
    <w:rsid w:val="00D76E97"/>
    <w:rsid w:val="00D77040"/>
    <w:rsid w:val="00D77565"/>
    <w:rsid w:val="00D8041D"/>
    <w:rsid w:val="00D80477"/>
    <w:rsid w:val="00D81D98"/>
    <w:rsid w:val="00D81DB0"/>
    <w:rsid w:val="00D82122"/>
    <w:rsid w:val="00D83034"/>
    <w:rsid w:val="00D85A64"/>
    <w:rsid w:val="00D85BBE"/>
    <w:rsid w:val="00D91549"/>
    <w:rsid w:val="00D934EC"/>
    <w:rsid w:val="00D93CF7"/>
    <w:rsid w:val="00D96546"/>
    <w:rsid w:val="00DA1B34"/>
    <w:rsid w:val="00DA1D82"/>
    <w:rsid w:val="00DA1F7F"/>
    <w:rsid w:val="00DA229E"/>
    <w:rsid w:val="00DA25B9"/>
    <w:rsid w:val="00DA3130"/>
    <w:rsid w:val="00DA4601"/>
    <w:rsid w:val="00DA4820"/>
    <w:rsid w:val="00DA51D6"/>
    <w:rsid w:val="00DA703A"/>
    <w:rsid w:val="00DA7F11"/>
    <w:rsid w:val="00DB0091"/>
    <w:rsid w:val="00DB1C52"/>
    <w:rsid w:val="00DB54D5"/>
    <w:rsid w:val="00DB7D04"/>
    <w:rsid w:val="00DC24D6"/>
    <w:rsid w:val="00DC253B"/>
    <w:rsid w:val="00DC4A2A"/>
    <w:rsid w:val="00DC6ADC"/>
    <w:rsid w:val="00DC7F4D"/>
    <w:rsid w:val="00DD32EE"/>
    <w:rsid w:val="00DD6FFF"/>
    <w:rsid w:val="00DE025C"/>
    <w:rsid w:val="00DE0B58"/>
    <w:rsid w:val="00DE1E3F"/>
    <w:rsid w:val="00DE2509"/>
    <w:rsid w:val="00DE4324"/>
    <w:rsid w:val="00DE501B"/>
    <w:rsid w:val="00DE5A44"/>
    <w:rsid w:val="00DE5F24"/>
    <w:rsid w:val="00DE619C"/>
    <w:rsid w:val="00DF1666"/>
    <w:rsid w:val="00DF3C8F"/>
    <w:rsid w:val="00DF645C"/>
    <w:rsid w:val="00DF6D4F"/>
    <w:rsid w:val="00DF7C8A"/>
    <w:rsid w:val="00DF7F83"/>
    <w:rsid w:val="00E046A1"/>
    <w:rsid w:val="00E04871"/>
    <w:rsid w:val="00E04CDD"/>
    <w:rsid w:val="00E079B5"/>
    <w:rsid w:val="00E07AD4"/>
    <w:rsid w:val="00E164FE"/>
    <w:rsid w:val="00E16B40"/>
    <w:rsid w:val="00E22B38"/>
    <w:rsid w:val="00E22B59"/>
    <w:rsid w:val="00E24AFB"/>
    <w:rsid w:val="00E272AF"/>
    <w:rsid w:val="00E32448"/>
    <w:rsid w:val="00E34D66"/>
    <w:rsid w:val="00E37186"/>
    <w:rsid w:val="00E37EFD"/>
    <w:rsid w:val="00E4088B"/>
    <w:rsid w:val="00E40DA0"/>
    <w:rsid w:val="00E40F67"/>
    <w:rsid w:val="00E43297"/>
    <w:rsid w:val="00E45D87"/>
    <w:rsid w:val="00E4624F"/>
    <w:rsid w:val="00E470B3"/>
    <w:rsid w:val="00E47174"/>
    <w:rsid w:val="00E473E0"/>
    <w:rsid w:val="00E5036C"/>
    <w:rsid w:val="00E52867"/>
    <w:rsid w:val="00E530DA"/>
    <w:rsid w:val="00E569E4"/>
    <w:rsid w:val="00E56FD5"/>
    <w:rsid w:val="00E6124B"/>
    <w:rsid w:val="00E614A7"/>
    <w:rsid w:val="00E6165A"/>
    <w:rsid w:val="00E622B2"/>
    <w:rsid w:val="00E63759"/>
    <w:rsid w:val="00E64E67"/>
    <w:rsid w:val="00E657A7"/>
    <w:rsid w:val="00E65E55"/>
    <w:rsid w:val="00E66C8F"/>
    <w:rsid w:val="00E66F31"/>
    <w:rsid w:val="00E70B4F"/>
    <w:rsid w:val="00E73C2D"/>
    <w:rsid w:val="00E75E3B"/>
    <w:rsid w:val="00E760D8"/>
    <w:rsid w:val="00E81288"/>
    <w:rsid w:val="00E8480C"/>
    <w:rsid w:val="00E84B86"/>
    <w:rsid w:val="00E84D26"/>
    <w:rsid w:val="00E87AE6"/>
    <w:rsid w:val="00E87D25"/>
    <w:rsid w:val="00E9006D"/>
    <w:rsid w:val="00E90A50"/>
    <w:rsid w:val="00E92F55"/>
    <w:rsid w:val="00E93E64"/>
    <w:rsid w:val="00E940F9"/>
    <w:rsid w:val="00E95AFF"/>
    <w:rsid w:val="00E95DF8"/>
    <w:rsid w:val="00E96AE5"/>
    <w:rsid w:val="00EA04F1"/>
    <w:rsid w:val="00EA5D08"/>
    <w:rsid w:val="00EA6F92"/>
    <w:rsid w:val="00EB104B"/>
    <w:rsid w:val="00EB5175"/>
    <w:rsid w:val="00EB67A0"/>
    <w:rsid w:val="00EB7852"/>
    <w:rsid w:val="00EC0784"/>
    <w:rsid w:val="00EC1EE4"/>
    <w:rsid w:val="00EC29D7"/>
    <w:rsid w:val="00EC34E9"/>
    <w:rsid w:val="00EC4E66"/>
    <w:rsid w:val="00EC4EC4"/>
    <w:rsid w:val="00EC5305"/>
    <w:rsid w:val="00EC654F"/>
    <w:rsid w:val="00EC7389"/>
    <w:rsid w:val="00ED2AF2"/>
    <w:rsid w:val="00ED401B"/>
    <w:rsid w:val="00ED5B69"/>
    <w:rsid w:val="00ED6C0B"/>
    <w:rsid w:val="00EE071D"/>
    <w:rsid w:val="00EE0EFE"/>
    <w:rsid w:val="00EE1305"/>
    <w:rsid w:val="00EE2A2E"/>
    <w:rsid w:val="00EE46D8"/>
    <w:rsid w:val="00EE621A"/>
    <w:rsid w:val="00EE6368"/>
    <w:rsid w:val="00EE7710"/>
    <w:rsid w:val="00EF1310"/>
    <w:rsid w:val="00EF2F5B"/>
    <w:rsid w:val="00EF48E2"/>
    <w:rsid w:val="00EF751A"/>
    <w:rsid w:val="00F01252"/>
    <w:rsid w:val="00F0170F"/>
    <w:rsid w:val="00F02B08"/>
    <w:rsid w:val="00F057DD"/>
    <w:rsid w:val="00F06F33"/>
    <w:rsid w:val="00F07162"/>
    <w:rsid w:val="00F07ED8"/>
    <w:rsid w:val="00F07F5B"/>
    <w:rsid w:val="00F13446"/>
    <w:rsid w:val="00F13588"/>
    <w:rsid w:val="00F13C58"/>
    <w:rsid w:val="00F1409B"/>
    <w:rsid w:val="00F14791"/>
    <w:rsid w:val="00F15873"/>
    <w:rsid w:val="00F17742"/>
    <w:rsid w:val="00F25803"/>
    <w:rsid w:val="00F25F6B"/>
    <w:rsid w:val="00F268E0"/>
    <w:rsid w:val="00F26F45"/>
    <w:rsid w:val="00F275FB"/>
    <w:rsid w:val="00F27847"/>
    <w:rsid w:val="00F305B8"/>
    <w:rsid w:val="00F34E40"/>
    <w:rsid w:val="00F35453"/>
    <w:rsid w:val="00F4103B"/>
    <w:rsid w:val="00F42989"/>
    <w:rsid w:val="00F42F63"/>
    <w:rsid w:val="00F455FE"/>
    <w:rsid w:val="00F472D5"/>
    <w:rsid w:val="00F476B4"/>
    <w:rsid w:val="00F47B64"/>
    <w:rsid w:val="00F5011D"/>
    <w:rsid w:val="00F54891"/>
    <w:rsid w:val="00F56CE2"/>
    <w:rsid w:val="00F61495"/>
    <w:rsid w:val="00F6605C"/>
    <w:rsid w:val="00F66C7F"/>
    <w:rsid w:val="00F67747"/>
    <w:rsid w:val="00F67AA2"/>
    <w:rsid w:val="00F74817"/>
    <w:rsid w:val="00F75447"/>
    <w:rsid w:val="00F7569F"/>
    <w:rsid w:val="00F75CB4"/>
    <w:rsid w:val="00F768DE"/>
    <w:rsid w:val="00F806A1"/>
    <w:rsid w:val="00F82E52"/>
    <w:rsid w:val="00F86835"/>
    <w:rsid w:val="00F86B09"/>
    <w:rsid w:val="00F9141E"/>
    <w:rsid w:val="00F91A72"/>
    <w:rsid w:val="00F9249B"/>
    <w:rsid w:val="00F94DD0"/>
    <w:rsid w:val="00F95342"/>
    <w:rsid w:val="00F957EB"/>
    <w:rsid w:val="00F96C43"/>
    <w:rsid w:val="00FA2C0B"/>
    <w:rsid w:val="00FA4A86"/>
    <w:rsid w:val="00FA5C77"/>
    <w:rsid w:val="00FB229A"/>
    <w:rsid w:val="00FB25B8"/>
    <w:rsid w:val="00FB4909"/>
    <w:rsid w:val="00FB4B71"/>
    <w:rsid w:val="00FB64DE"/>
    <w:rsid w:val="00FB69AB"/>
    <w:rsid w:val="00FB7B87"/>
    <w:rsid w:val="00FC0B2B"/>
    <w:rsid w:val="00FC16E7"/>
    <w:rsid w:val="00FC1EB8"/>
    <w:rsid w:val="00FC3CCA"/>
    <w:rsid w:val="00FC6DD6"/>
    <w:rsid w:val="00FC7228"/>
    <w:rsid w:val="00FC7442"/>
    <w:rsid w:val="00FD0052"/>
    <w:rsid w:val="00FD0786"/>
    <w:rsid w:val="00FD1FD4"/>
    <w:rsid w:val="00FD48A6"/>
    <w:rsid w:val="00FD5632"/>
    <w:rsid w:val="00FD68B9"/>
    <w:rsid w:val="00FD7A4D"/>
    <w:rsid w:val="00FE125A"/>
    <w:rsid w:val="00FE12D3"/>
    <w:rsid w:val="00FE2B69"/>
    <w:rsid w:val="00FE4551"/>
    <w:rsid w:val="00FE59FB"/>
    <w:rsid w:val="00FF249E"/>
    <w:rsid w:val="00FF2FDB"/>
    <w:rsid w:val="00FF3435"/>
    <w:rsid w:val="00FF3C7E"/>
    <w:rsid w:val="00FF4976"/>
    <w:rsid w:val="00FF4CAD"/>
    <w:rsid w:val="00FF4D5D"/>
    <w:rsid w:val="00FF661F"/>
    <w:rsid w:val="00FF6EF5"/>
    <w:rsid w:val="00FF7B6E"/>
    <w:rsid w:val="01747BCD"/>
    <w:rsid w:val="041F64E4"/>
    <w:rsid w:val="097600E6"/>
    <w:rsid w:val="09B7F48F"/>
    <w:rsid w:val="1361F498"/>
    <w:rsid w:val="150C2CFE"/>
    <w:rsid w:val="1691BC45"/>
    <w:rsid w:val="16BC0FCB"/>
    <w:rsid w:val="1708297C"/>
    <w:rsid w:val="17F7C155"/>
    <w:rsid w:val="19628DD7"/>
    <w:rsid w:val="1C3B6128"/>
    <w:rsid w:val="1FDC8F15"/>
    <w:rsid w:val="2085C6DA"/>
    <w:rsid w:val="21C76F30"/>
    <w:rsid w:val="2243095E"/>
    <w:rsid w:val="225CF779"/>
    <w:rsid w:val="24EE27EB"/>
    <w:rsid w:val="25AB01A1"/>
    <w:rsid w:val="25DDC6B9"/>
    <w:rsid w:val="2DAE6F09"/>
    <w:rsid w:val="2DD893CC"/>
    <w:rsid w:val="38B47743"/>
    <w:rsid w:val="3B6711C8"/>
    <w:rsid w:val="3B81810E"/>
    <w:rsid w:val="3B8617E0"/>
    <w:rsid w:val="3BEC1805"/>
    <w:rsid w:val="3D46AA28"/>
    <w:rsid w:val="3DF376BC"/>
    <w:rsid w:val="3F589DDA"/>
    <w:rsid w:val="40A394A7"/>
    <w:rsid w:val="40D6504F"/>
    <w:rsid w:val="4164401D"/>
    <w:rsid w:val="41821B43"/>
    <w:rsid w:val="425B5989"/>
    <w:rsid w:val="457A7FB2"/>
    <w:rsid w:val="45848C49"/>
    <w:rsid w:val="4759BF63"/>
    <w:rsid w:val="4A314E90"/>
    <w:rsid w:val="4AC2748A"/>
    <w:rsid w:val="4B85FCF3"/>
    <w:rsid w:val="4F0621E8"/>
    <w:rsid w:val="53D3FCFC"/>
    <w:rsid w:val="54153B3A"/>
    <w:rsid w:val="5479AFF5"/>
    <w:rsid w:val="55B10B9B"/>
    <w:rsid w:val="582A10BC"/>
    <w:rsid w:val="58E8AC5D"/>
    <w:rsid w:val="597A1B2F"/>
    <w:rsid w:val="5AE04659"/>
    <w:rsid w:val="5E7EBEA9"/>
    <w:rsid w:val="601A8F0A"/>
    <w:rsid w:val="6033708F"/>
    <w:rsid w:val="63CED7F8"/>
    <w:rsid w:val="67FC5C1E"/>
    <w:rsid w:val="683D9A5C"/>
    <w:rsid w:val="68727051"/>
    <w:rsid w:val="6C0A715B"/>
    <w:rsid w:val="6C4063D0"/>
    <w:rsid w:val="70ABAE14"/>
    <w:rsid w:val="712758E3"/>
    <w:rsid w:val="733F0EC5"/>
    <w:rsid w:val="78A9527F"/>
    <w:rsid w:val="7CCCC8AE"/>
    <w:rsid w:val="7E6F0AAF"/>
    <w:rsid w:val="7EF6B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3E4ABE"/>
  <w15:docId w15:val="{F4CD0C61-3C4B-4136-8545-B74288EA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A13BB9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A13BB9"/>
    <w:pPr>
      <w:keepNext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rsid w:val="00A13BB9"/>
    <w:pPr>
      <w:keepNext/>
      <w:outlineLvl w:val="1"/>
    </w:pPr>
    <w:rPr>
      <w:b/>
      <w:sz w:val="18"/>
    </w:rPr>
  </w:style>
  <w:style w:type="paragraph" w:styleId="berschrift3">
    <w:name w:val="heading 3"/>
    <w:basedOn w:val="Standard"/>
    <w:next w:val="Standard"/>
    <w:qFormat/>
    <w:rsid w:val="00A13BB9"/>
    <w:pPr>
      <w:keepNext/>
      <w:tabs>
        <w:tab w:val="left" w:pos="-720"/>
      </w:tabs>
      <w:suppressAutoHyphens/>
      <w:spacing w:before="120"/>
      <w:jc w:val="both"/>
      <w:outlineLvl w:val="2"/>
    </w:pPr>
    <w:rPr>
      <w:spacing w:val="-3"/>
      <w:sz w:val="24"/>
    </w:rPr>
  </w:style>
  <w:style w:type="paragraph" w:styleId="berschrift4">
    <w:name w:val="heading 4"/>
    <w:basedOn w:val="Standard"/>
    <w:next w:val="Standard"/>
    <w:qFormat/>
    <w:rsid w:val="00A13BB9"/>
    <w:pPr>
      <w:keepNext/>
      <w:tabs>
        <w:tab w:val="center" w:pos="4513"/>
      </w:tabs>
      <w:suppressAutoHyphens/>
      <w:jc w:val="center"/>
      <w:outlineLvl w:val="3"/>
    </w:pPr>
    <w:rPr>
      <w:b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3BB9"/>
    <w:pPr>
      <w:tabs>
        <w:tab w:val="center" w:pos="4153"/>
        <w:tab w:val="right" w:pos="8306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A13BB9"/>
    <w:pPr>
      <w:tabs>
        <w:tab w:val="center" w:pos="4153"/>
        <w:tab w:val="right" w:pos="8306"/>
      </w:tabs>
    </w:pPr>
    <w:rPr>
      <w:rFonts w:ascii="Arial" w:hAnsi="Arial"/>
    </w:rPr>
  </w:style>
  <w:style w:type="character" w:styleId="Seitenzahl">
    <w:name w:val="page number"/>
    <w:basedOn w:val="Absatz-Standardschriftart"/>
    <w:rsid w:val="00A13BB9"/>
    <w:rPr>
      <w:rFonts w:ascii="Times New Roman" w:hAnsi="Times New Roman"/>
    </w:rPr>
  </w:style>
  <w:style w:type="character" w:styleId="Hyperlink">
    <w:name w:val="Hyperlink"/>
    <w:basedOn w:val="Absatz-Standardschriftart"/>
    <w:rsid w:val="00A13BB9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9C14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C14EE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0D5F0D"/>
    <w:rPr>
      <w:rFonts w:ascii="Arial" w:hAnsi="Arial"/>
      <w:sz w:val="22"/>
    </w:rPr>
  </w:style>
  <w:style w:type="paragraph" w:styleId="Listenabsatz">
    <w:name w:val="List Paragraph"/>
    <w:basedOn w:val="Standard"/>
    <w:uiPriority w:val="34"/>
    <w:qFormat/>
    <w:rsid w:val="00846C7B"/>
    <w:pPr>
      <w:ind w:left="720"/>
      <w:contextualSpacing/>
    </w:pPr>
    <w:rPr>
      <w:rFonts w:ascii="Arial" w:hAnsi="Arial"/>
    </w:rPr>
  </w:style>
  <w:style w:type="paragraph" w:customStyle="1" w:styleId="Default">
    <w:name w:val="Default"/>
    <w:rsid w:val="0001720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Hervorhebung">
    <w:name w:val="Emphasis"/>
    <w:basedOn w:val="Absatz-Standardschriftart"/>
    <w:qFormat/>
    <w:rsid w:val="000A7F9B"/>
    <w:rPr>
      <w:i/>
      <w:iCs/>
    </w:rPr>
  </w:style>
  <w:style w:type="character" w:customStyle="1" w:styleId="st1">
    <w:name w:val="st1"/>
    <w:basedOn w:val="Absatz-Standardschriftart"/>
    <w:rsid w:val="00474049"/>
    <w:rPr>
      <w:rFonts w:ascii="Times New Roman" w:hAnsi="Times New Roman"/>
    </w:rPr>
  </w:style>
  <w:style w:type="paragraph" w:customStyle="1" w:styleId="JDBodyText12ptBlack">
    <w:name w:val="JD_Body_Text_12pt_Black"/>
    <w:basedOn w:val="Standard"/>
    <w:link w:val="JDBodyText12ptBlackChar"/>
    <w:qFormat/>
    <w:rsid w:val="00823AF7"/>
    <w:pPr>
      <w:suppressAutoHyphens/>
      <w:spacing w:after="120" w:line="280" w:lineRule="exact"/>
    </w:pPr>
    <w:rPr>
      <w:rFonts w:ascii="Verdana" w:eastAsia="Cambria" w:hAnsi="Verdana"/>
      <w:color w:val="000000"/>
      <w:sz w:val="24"/>
      <w:szCs w:val="24"/>
    </w:rPr>
  </w:style>
  <w:style w:type="character" w:customStyle="1" w:styleId="JDBodyText12ptBlackChar">
    <w:name w:val="JD_Body_Text_12pt_Black Char"/>
    <w:basedOn w:val="Absatz-Standardschriftart"/>
    <w:link w:val="JDBodyText12ptBlack"/>
    <w:rsid w:val="00823AF7"/>
    <w:rPr>
      <w:rFonts w:ascii="Verdana" w:eastAsia="Cambria" w:hAnsi="Verdana"/>
      <w:color w:val="000000"/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CF2753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CF2753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CF275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F275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F2753"/>
    <w:rPr>
      <w:rFonts w:ascii="Arial" w:hAnsi="Arial"/>
      <w:b/>
      <w:bCs/>
    </w:rPr>
  </w:style>
  <w:style w:type="paragraph" w:styleId="StandardWeb">
    <w:name w:val="Normal (Web)"/>
    <w:basedOn w:val="Standard"/>
    <w:uiPriority w:val="99"/>
    <w:unhideWhenUsed/>
    <w:rsid w:val="00506F0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Tabellenraster">
    <w:name w:val="Table Grid"/>
    <w:basedOn w:val="NormaleTabelle"/>
    <w:uiPriority w:val="59"/>
    <w:rsid w:val="00AA4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chriftung1">
    <w:name w:val="Beschriftung1"/>
    <w:basedOn w:val="Standard"/>
    <w:next w:val="Standard"/>
    <w:uiPriority w:val="35"/>
    <w:semiHidden/>
    <w:unhideWhenUsed/>
    <w:qFormat/>
    <w:rsid w:val="004A67AB"/>
    <w:pPr>
      <w:spacing w:after="200"/>
    </w:pPr>
    <w:rPr>
      <w:rFonts w:ascii="Calibri" w:eastAsia="Calibri" w:hAnsi="Calibri"/>
      <w:i/>
      <w:iCs/>
      <w:color w:val="44546A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94E6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AA733F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7C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AB7CBC"/>
    <w:rPr>
      <w:rFonts w:ascii="Courier New" w:hAnsi="Courier New" w:cs="Courier New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445E5"/>
    <w:rPr>
      <w:color w:val="605E5C"/>
      <w:shd w:val="clear" w:color="auto" w:fill="E1DFDD"/>
    </w:rPr>
  </w:style>
  <w:style w:type="character" w:customStyle="1" w:styleId="tokenscreated">
    <w:name w:val="tokens_created"/>
    <w:basedOn w:val="Absatz-Standardschriftart"/>
    <w:rsid w:val="004303B8"/>
    <w:rPr>
      <w:rFonts w:ascii="Times New Roman" w:hAnsi="Times New Roman"/>
    </w:rPr>
  </w:style>
  <w:style w:type="character" w:customStyle="1" w:styleId="tokencreated">
    <w:name w:val="token_created"/>
    <w:basedOn w:val="Absatz-Standardschriftart"/>
    <w:rsid w:val="004303B8"/>
    <w:rPr>
      <w:rFonts w:ascii="Times New Roman" w:hAnsi="Times New Roman"/>
    </w:rPr>
  </w:style>
  <w:style w:type="character" w:customStyle="1" w:styleId="normaltextrun">
    <w:name w:val="normaltextrun"/>
    <w:basedOn w:val="Absatz-Standardschriftart"/>
    <w:rsid w:val="004D7C46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2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3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2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82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65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55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57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72452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884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366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422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90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8990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63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302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8979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48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1103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7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3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48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05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380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216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43652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273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14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50713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77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46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68636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52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20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2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7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45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626142">
                              <w:marLeft w:val="0"/>
                              <w:marRight w:val="0"/>
                              <w:marTop w:val="225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45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918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33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99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n05265\Local%20Settings\Temporary%20Internet%20Files\Content.Outlook\3D9K0Y7T\JDWB%20intern%202007%20Ab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5d9037-350b-46db-af42-ce480ffecc2f">
      <Terms xmlns="http://schemas.microsoft.com/office/infopath/2007/PartnerControls"/>
    </lcf76f155ced4ddcb4097134ff3c332f>
    <TaxCatchAll xmlns="8f7a6bc1-8f5e-4094-a9be-e814f6da743d" xsi:nil="true"/>
    <SharedWithUsers xmlns="8f7a6bc1-8f5e-4094-a9be-e814f6da743d">
      <UserInfo>
        <DisplayName>von Stael Ulrich</DisplayName>
        <AccountId>27</AccountId>
        <AccountType/>
      </UserInfo>
      <UserInfo>
        <DisplayName>Lenge Ralf</DisplayName>
        <AccountId>9</AccountId>
        <AccountType/>
      </UserInfo>
      <UserInfo>
        <DisplayName>Hedemann Alke M</DisplayName>
        <AccountId>249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5A0E32152CB1458F2AB38BAAAE6D81" ma:contentTypeVersion="14" ma:contentTypeDescription="Create a new document." ma:contentTypeScope="" ma:versionID="191a6db09b0988ab508896179547c3c7">
  <xsd:schema xmlns:xsd="http://www.w3.org/2001/XMLSchema" xmlns:xs="http://www.w3.org/2001/XMLSchema" xmlns:p="http://schemas.microsoft.com/office/2006/metadata/properties" xmlns:ns2="615d9037-350b-46db-af42-ce480ffecc2f" xmlns:ns3="8f7a6bc1-8f5e-4094-a9be-e814f6da743d" targetNamespace="http://schemas.microsoft.com/office/2006/metadata/properties" ma:root="true" ma:fieldsID="e28138d5a00cd9b217652a8be69f5305" ns2:_="" ns3:_="">
    <xsd:import namespace="615d9037-350b-46db-af42-ce480ffecc2f"/>
    <xsd:import namespace="8f7a6bc1-8f5e-4094-a9be-e814f6da7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5d9037-350b-46db-af42-ce480ffecc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7bfce6e-1b76-4ad8-a418-d83338899b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a6bc1-8f5e-4094-a9be-e814f6da7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d7b8565-97b1-4ebf-b661-cfa485ad4aed}" ma:internalName="TaxCatchAll" ma:showField="CatchAllData" ma:web="8f7a6bc1-8f5e-4094-a9be-e814f6da7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78973-2DF9-41D5-9CB6-02588F3E2202}">
  <ds:schemaRefs>
    <ds:schemaRef ds:uri="http://purl.org/dc/elements/1.1/"/>
    <ds:schemaRef ds:uri="8f7a6bc1-8f5e-4094-a9be-e814f6da743d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615d9037-350b-46db-af42-ce480ffecc2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8419C9E-BFF8-44A1-85AB-CE2065FBC6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5d9037-350b-46db-af42-ce480ffecc2f"/>
    <ds:schemaRef ds:uri="8f7a6bc1-8f5e-4094-a9be-e814f6da7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CD683B-BF8C-4A25-87BA-F2EE0C7C28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203E1A-0C90-4006-ADA1-73C2684231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JDWB intern 2007 Abt.dot</Template>
  <TotalTime>0</TotalTime>
  <Pages>2</Pages>
  <Words>625</Words>
  <Characters>3329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Deere &amp; Company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Lenge, Ralf</dc:creator>
  <cp:lastModifiedBy>Marien Finn N</cp:lastModifiedBy>
  <cp:revision>5</cp:revision>
  <cp:lastPrinted>2023-02-17T13:18:00Z</cp:lastPrinted>
  <dcterms:created xsi:type="dcterms:W3CDTF">2023-02-17T10:47:00Z</dcterms:created>
  <dcterms:modified xsi:type="dcterms:W3CDTF">2023-02-17T13:18:00Z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0x0101000F5A0E32152CB1458F2AB38BAAAE6D81</vt:lpwstr>
  </property>
  <property fmtid="{D5CDD505-2E9C-101B-9397-08002B2CF9AE}" pid="3" name="MediaServiceImageTags">
    <vt:lpwstr/>
  </property>
  <property fmtid="{D5CDD505-2E9C-101B-9397-08002B2CF9AE}" pid="4" name="MSIP_Label_029374dd-2437-4816-8d63-bf9cc1b578e5_Enabled">
    <vt:lpwstr>true</vt:lpwstr>
  </property>
  <property fmtid="{D5CDD505-2E9C-101B-9397-08002B2CF9AE}" pid="5" name="MSIP_Label_029374dd-2437-4816-8d63-bf9cc1b578e5_SetDate">
    <vt:lpwstr>2023-02-17T13:18:18Z</vt:lpwstr>
  </property>
  <property fmtid="{D5CDD505-2E9C-101B-9397-08002B2CF9AE}" pid="6" name="MSIP_Label_029374dd-2437-4816-8d63-bf9cc1b578e5_Method">
    <vt:lpwstr>Privileged</vt:lpwstr>
  </property>
  <property fmtid="{D5CDD505-2E9C-101B-9397-08002B2CF9AE}" pid="7" name="MSIP_Label_029374dd-2437-4816-8d63-bf9cc1b578e5_Name">
    <vt:lpwstr>Public</vt:lpwstr>
  </property>
  <property fmtid="{D5CDD505-2E9C-101B-9397-08002B2CF9AE}" pid="8" name="MSIP_Label_029374dd-2437-4816-8d63-bf9cc1b578e5_SiteId">
    <vt:lpwstr>39b03722-b836-496a-85ec-850f0957ca6b</vt:lpwstr>
  </property>
  <property fmtid="{D5CDD505-2E9C-101B-9397-08002B2CF9AE}" pid="9" name="MSIP_Label_029374dd-2437-4816-8d63-bf9cc1b578e5_ActionId">
    <vt:lpwstr>fe1658ca-577b-4b26-83f6-752967512a33</vt:lpwstr>
  </property>
  <property fmtid="{D5CDD505-2E9C-101B-9397-08002B2CF9AE}" pid="10" name="MSIP_Label_029374dd-2437-4816-8d63-bf9cc1b578e5_ContentBits">
    <vt:lpwstr>2</vt:lpwstr>
  </property>
</Properties>
</file>